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40" w:lineRule="exact"/>
        <w:ind w:left="0" w:leftChars="0" w:right="0" w:firstLine="0" w:firstLineChars="0"/>
        <w:jc w:val="left"/>
        <w:textAlignment w:val="auto"/>
        <w:outlineLvl w:val="9"/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sz w:val="32"/>
          <w:szCs w:val="32"/>
          <w:u w:val="none"/>
          <w:lang w:val="en-US" w:eastAsia="zh-CN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  <w:t>附件</w:t>
      </w:r>
      <w:r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  <w:lang w:val="en-US" w:eastAsia="zh-CN"/>
        </w:rPr>
        <w:t>1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center"/>
        <w:textAlignment w:val="auto"/>
        <w:outlineLvl w:val="9"/>
        <w:rPr>
          <w:rFonts w:hint="default" w:ascii="方正小标宋简体" w:hAnsi="方正小标宋简体" w:eastAsia="方正小标宋简体" w:cs="方正小标宋简体"/>
          <w:i w:val="0"/>
          <w:iCs w:val="0"/>
          <w:caps w:val="0"/>
          <w:color w:val="auto"/>
          <w:spacing w:val="0"/>
          <w:sz w:val="44"/>
          <w:szCs w:val="44"/>
          <w:u w:val="none"/>
          <w:shd w:val="clear" w:color="auto" w:fill="FFFFFF"/>
          <w:lang w:val="en-US"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auto"/>
          <w:spacing w:val="0"/>
          <w:sz w:val="44"/>
          <w:szCs w:val="44"/>
          <w:u w:val="none"/>
          <w:shd w:val="clear" w:color="auto" w:fill="FFFFFF"/>
          <w:lang w:eastAsia="zh-CN"/>
        </w:rPr>
        <w:t>文物事业高质量发展案例指南</w:t>
      </w:r>
    </w:p>
    <w:bookmarkEnd w:id="0"/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40" w:lineRule="exact"/>
        <w:ind w:left="0" w:right="0" w:firstLine="420"/>
        <w:jc w:val="left"/>
        <w:textAlignment w:val="auto"/>
        <w:outlineLvl w:val="9"/>
        <w:rPr>
          <w:rFonts w:hint="eastAsia" w:cs="仿宋_GB2312"/>
          <w:sz w:val="32"/>
          <w:szCs w:val="32"/>
          <w:lang w:val="en-US" w:eastAsia="zh-CN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40" w:lineRule="exact"/>
        <w:ind w:left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cs="仿宋_GB2312"/>
          <w:sz w:val="32"/>
          <w:szCs w:val="32"/>
          <w:lang w:val="en-US" w:eastAsia="zh-CN"/>
        </w:rPr>
        <w:t>文物事业高质量发展案例应立足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新发展阶段、</w:t>
      </w:r>
      <w:r>
        <w:rPr>
          <w:rFonts w:hint="eastAsia" w:cs="仿宋_GB2312"/>
          <w:sz w:val="32"/>
          <w:szCs w:val="32"/>
          <w:lang w:val="en-US" w:eastAsia="zh-CN"/>
        </w:rPr>
        <w:t>贯彻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新发展理念、</w:t>
      </w:r>
      <w:r>
        <w:rPr>
          <w:rFonts w:hint="eastAsia" w:cs="仿宋_GB2312"/>
          <w:sz w:val="32"/>
          <w:szCs w:val="32"/>
          <w:lang w:val="en-US" w:eastAsia="zh-CN"/>
        </w:rPr>
        <w:t>助力构建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文物事业新发展格局，</w:t>
      </w:r>
      <w:r>
        <w:rPr>
          <w:rFonts w:hint="eastAsia" w:cs="仿宋_GB2312"/>
          <w:sz w:val="32"/>
          <w:szCs w:val="32"/>
          <w:lang w:val="en-US" w:eastAsia="zh-CN"/>
        </w:rPr>
        <w:t>坚定文化自信、秉持开放包容、坚持守正创新，着重关注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创新、协调、绿色、开放、共享的新发展理念在文物工作的典型场景，</w:t>
      </w:r>
      <w:r>
        <w:rPr>
          <w:rFonts w:hint="eastAsia" w:cs="仿宋_GB2312"/>
          <w:sz w:val="32"/>
          <w:szCs w:val="32"/>
          <w:lang w:val="en-US" w:eastAsia="zh-CN"/>
        </w:rPr>
        <w:t>充分</w:t>
      </w:r>
      <w:r>
        <w:rPr>
          <w:rFonts w:hint="eastAsia" w:cs="仿宋_GB2312"/>
          <w:sz w:val="32"/>
          <w:szCs w:val="32"/>
          <w:lang w:eastAsia="zh-CN"/>
        </w:rPr>
        <w:t>展现</w:t>
      </w:r>
      <w:r>
        <w:rPr>
          <w:rFonts w:hint="eastAsia" w:ascii="仿宋_GB2312" w:hAnsi="仿宋_GB2312" w:eastAsia="仿宋_GB2312" w:cs="仿宋_GB2312"/>
          <w:sz w:val="32"/>
          <w:szCs w:val="32"/>
        </w:rPr>
        <w:t>文物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工作</w:t>
      </w:r>
      <w:r>
        <w:rPr>
          <w:rFonts w:hint="eastAsia" w:ascii="仿宋_GB2312" w:hAnsi="仿宋_GB2312" w:eastAsia="仿宋_GB2312" w:cs="仿宋_GB2312"/>
          <w:sz w:val="32"/>
          <w:szCs w:val="32"/>
        </w:rPr>
        <w:t>创新创造活力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，</w:t>
      </w:r>
      <w:r>
        <w:rPr>
          <w:rFonts w:hint="eastAsia" w:cs="仿宋_GB2312"/>
          <w:sz w:val="32"/>
          <w:szCs w:val="32"/>
          <w:lang w:val="en-US" w:eastAsia="zh-CN"/>
        </w:rPr>
        <w:t>着力赓续中华文脉，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谱写中国式现代化的文物新篇章</w:t>
      </w:r>
      <w:r>
        <w:rPr>
          <w:rFonts w:hint="eastAsia" w:cs="仿宋_GB2312"/>
          <w:sz w:val="32"/>
          <w:szCs w:val="32"/>
          <w:lang w:val="en-US" w:eastAsia="zh-CN"/>
        </w:rPr>
        <w:t>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40" w:lineRule="exact"/>
        <w:ind w:left="0" w:right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sz w:val="32"/>
          <w:szCs w:val="32"/>
          <w:u w:val="none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  <w:lang w:eastAsia="zh-CN"/>
        </w:rPr>
        <w:t>一、</w:t>
      </w:r>
      <w:r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  <w:t>案例定位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40" w:lineRule="exact"/>
        <w:ind w:left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</w:rPr>
      </w:pPr>
      <w:r>
        <w:rPr>
          <w:rFonts w:hint="eastAsia" w:ascii="楷体_GB2312" w:hAnsi="楷体_GB2312" w:eastAsia="楷体_GB2312" w:cs="楷体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  <w:t>立足新发展阶段。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  <w:lang w:eastAsia="zh-CN"/>
        </w:rPr>
        <w:t>深入学习贯彻习近平文化思想，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  <w:t>以习近平总书记关于文物工作重要论述和指示批示精神为根本遵循，践行新时代文物工作</w:t>
      </w:r>
      <w:r>
        <w:rPr>
          <w:rFonts w:hint="eastAsia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  <w:lang w:eastAsia="zh-CN"/>
        </w:rPr>
        <w:t>要求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  <w:t>，</w:t>
      </w:r>
      <w:r>
        <w:rPr>
          <w:rFonts w:hint="eastAsia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  <w:lang w:val="en-US" w:eastAsia="zh-CN"/>
        </w:rPr>
        <w:t>聚焦</w:t>
      </w:r>
      <w:r>
        <w:rPr>
          <w:rFonts w:hint="eastAsia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  <w:lang w:eastAsia="zh-CN"/>
        </w:rPr>
        <w:t>推动文化繁荣、建设文化强国、建设中华民族现代文明，围绕赋能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  <w:t>经济社会发展</w:t>
      </w:r>
      <w:r>
        <w:rPr>
          <w:rFonts w:hint="eastAsia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  <w:lang w:eastAsia="zh-CN"/>
        </w:rPr>
        <w:t>、人民美好生活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  <w:t>，</w:t>
      </w:r>
      <w:r>
        <w:rPr>
          <w:rFonts w:hint="eastAsia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  <w:lang w:eastAsia="zh-CN"/>
        </w:rPr>
        <w:t>着力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  <w:t>解决文物事业发展不平衡不充分问题</w:t>
      </w:r>
      <w:r>
        <w:rPr>
          <w:rFonts w:hint="eastAsia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  <w:lang w:eastAsia="zh-CN"/>
        </w:rPr>
        <w:t>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  <w:t>在加大文物保护力度、强化文物管理责任、加强文物价值研究阐释、提高文物利用水平、让文物活起来</w:t>
      </w:r>
      <w:r>
        <w:rPr>
          <w:rFonts w:hint="eastAsia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  <w:lang w:eastAsia="zh-CN"/>
        </w:rPr>
        <w:t>、增强中华文明传播力影响力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  <w:t>等方面具有示范引领作用。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40" w:lineRule="exact"/>
        <w:ind w:left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</w:pPr>
      <w:r>
        <w:rPr>
          <w:rFonts w:hint="eastAsia" w:ascii="楷体_GB2312" w:hAnsi="楷体_GB2312" w:eastAsia="楷体_GB2312" w:cs="楷体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  <w:t>贯彻新发展理念。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  <w:t>以创新、协调、绿色、开放、共享的内在统一来把握发展、衡量发展、推动发展</w:t>
      </w:r>
      <w:r>
        <w:rPr>
          <w:rFonts w:hint="eastAsia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  <w:lang w:eastAsia="zh-CN"/>
        </w:rPr>
        <w:t>，谱写中国式现代化文物新篇章。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40" w:lineRule="exact"/>
        <w:ind w:left="0" w:right="0" w:firstLine="643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</w:pPr>
      <w:r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  <w:t>一是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  <w:t>坚持创新发展</w:t>
      </w:r>
      <w:r>
        <w:rPr>
          <w:rFonts w:hint="eastAsia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  <w:lang w:val="en-US" w:eastAsia="zh-CN"/>
        </w:rPr>
        <w:t>，</w:t>
      </w:r>
      <w:r>
        <w:rPr>
          <w:rFonts w:hint="eastAsia" w:cs="仿宋_GB2312"/>
          <w:color w:val="auto"/>
          <w:spacing w:val="0"/>
          <w:kern w:val="0"/>
          <w:sz w:val="32"/>
          <w:szCs w:val="32"/>
          <w:u w:val="none"/>
          <w:lang w:val="en-US" w:eastAsia="zh-CN" w:bidi="ar"/>
        </w:rPr>
        <w:t>持续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  <w:t>深化供给侧结构性改革，</w:t>
      </w:r>
      <w:r>
        <w:rPr>
          <w:rFonts w:hint="eastAsia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  <w:lang w:eastAsia="zh-CN"/>
        </w:rPr>
        <w:t>加强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  <w:t>文物事业理论创新、制度创新、机制创新、</w:t>
      </w:r>
      <w:r>
        <w:rPr>
          <w:rFonts w:hint="eastAsia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  <w:lang w:eastAsia="zh-CN"/>
        </w:rPr>
        <w:t>实践创新、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  <w:t>科技创新，破除体制机制束缚</w:t>
      </w:r>
      <w:r>
        <w:rPr>
          <w:rFonts w:hint="eastAsia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  <w:lang w:eastAsia="zh-CN"/>
        </w:rPr>
        <w:t>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  <w:t>促进</w:t>
      </w:r>
      <w:r>
        <w:rPr>
          <w:rFonts w:hint="eastAsia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  <w:lang w:eastAsia="zh-CN"/>
        </w:rPr>
        <w:t>中华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  <w:t>优秀传统文化创造性转化、创新性发展</w:t>
      </w:r>
      <w:r>
        <w:rPr>
          <w:rFonts w:hint="eastAsia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  <w:lang w:eastAsia="zh-CN"/>
        </w:rPr>
        <w:t>，推动</w:t>
      </w:r>
      <w:r>
        <w:rPr>
          <w:rFonts w:hint="eastAsia" w:cs="仿宋_GB2312"/>
          <w:color w:val="auto"/>
          <w:spacing w:val="0"/>
          <w:kern w:val="0"/>
          <w:sz w:val="32"/>
          <w:szCs w:val="32"/>
          <w:u w:val="none"/>
          <w:lang w:val="en-US" w:eastAsia="zh-CN" w:bidi="ar"/>
        </w:rPr>
        <w:t>实现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u w:val="none"/>
          <w:lang w:val="en-US" w:eastAsia="zh-CN" w:bidi="ar"/>
        </w:rPr>
        <w:t>类型多样、分布广泛、产权复杂</w:t>
      </w:r>
      <w:r>
        <w:rPr>
          <w:rFonts w:hint="eastAsia" w:cs="仿宋_GB2312"/>
          <w:color w:val="auto"/>
          <w:spacing w:val="0"/>
          <w:kern w:val="0"/>
          <w:sz w:val="32"/>
          <w:szCs w:val="32"/>
          <w:u w:val="none"/>
          <w:lang w:val="en-US" w:eastAsia="zh-CN" w:bidi="ar"/>
        </w:rPr>
        <w:t>的文物资源应保尽保的现代化。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40" w:lineRule="exact"/>
        <w:ind w:left="0" w:right="0" w:firstLine="643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</w:pPr>
      <w:r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  <w:t>二是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  <w:t>坚持协调发展</w:t>
      </w:r>
      <w:r>
        <w:rPr>
          <w:rFonts w:hint="eastAsia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  <w:lang w:eastAsia="zh-CN"/>
        </w:rPr>
        <w:t>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  <w:t>凝聚多方力量，均衡配置资源，补短板、挖潜力，促进公共文化服务均等化便捷化，统筹文物保护与经济社会发展，助推区域协调发展、城乡协调发展，</w:t>
      </w:r>
      <w:r>
        <w:rPr>
          <w:rFonts w:hint="eastAsia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  <w:lang w:eastAsia="zh-CN"/>
        </w:rPr>
        <w:t>促进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  <w:t>物质文明和精神文明协调发展</w:t>
      </w:r>
      <w:r>
        <w:rPr>
          <w:rFonts w:hint="eastAsia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  <w:lang w:eastAsia="zh-CN"/>
        </w:rPr>
        <w:t>，推动实现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  <w:t>文物保护管理水平全面提升的现代化</w:t>
      </w:r>
      <w:r>
        <w:rPr>
          <w:rFonts w:hint="eastAsia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  <w:lang w:eastAsia="zh-CN"/>
        </w:rPr>
        <w:t>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40" w:lineRule="exact"/>
        <w:ind w:left="0" w:right="0" w:firstLine="643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</w:pPr>
      <w:r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  <w:t>三是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  <w:t>坚持绿色发展，节约资源、保护环境、提高效益，</w:t>
      </w:r>
      <w:r>
        <w:rPr>
          <w:rFonts w:hint="eastAsia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  <w:lang w:eastAsia="zh-CN"/>
        </w:rPr>
        <w:t>形成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  <w:t>绿色低碳发展方式，</w:t>
      </w:r>
      <w:r>
        <w:rPr>
          <w:rFonts w:hint="eastAsia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  <w:lang w:eastAsia="zh-CN"/>
        </w:rPr>
        <w:t>促进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  <w:t>人与自然和谐共生</w:t>
      </w:r>
      <w:r>
        <w:rPr>
          <w:rFonts w:hint="eastAsia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  <w:lang w:eastAsia="zh-CN"/>
        </w:rPr>
        <w:t>，推动实现文物保护和生态环境相得益彰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  <w:t>的现代化</w:t>
      </w:r>
      <w:r>
        <w:rPr>
          <w:rFonts w:hint="eastAsia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  <w:lang w:eastAsia="zh-CN"/>
        </w:rPr>
        <w:t>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40" w:lineRule="exact"/>
        <w:ind w:left="0" w:right="0" w:firstLine="643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</w:pPr>
      <w:r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  <w:t>四是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  <w:t>坚持开放发展，</w:t>
      </w:r>
      <w:r>
        <w:rPr>
          <w:rFonts w:hint="eastAsia" w:cs="仿宋_GB2312"/>
          <w:color w:val="auto"/>
          <w:spacing w:val="10"/>
          <w:kern w:val="0"/>
          <w:sz w:val="32"/>
          <w:szCs w:val="32"/>
          <w:u w:val="none"/>
          <w:lang w:val="en-US" w:eastAsia="zh-CN" w:bidi="ar"/>
        </w:rPr>
        <w:t>落实全球文明倡议，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  <w:t>深化文物领域国际交流合作，推动文物走出去、引进来，借鉴吸收一切人类优秀文明成果，以文物故事展现可信、可爱、可敬的中国形象，扩大中华文化影响力，</w:t>
      </w:r>
      <w:r>
        <w:rPr>
          <w:rFonts w:hint="eastAsia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  <w:lang w:eastAsia="zh-CN"/>
        </w:rPr>
        <w:t>推动实现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  <w:t>尊重世界文明多样性</w:t>
      </w:r>
      <w:r>
        <w:rPr>
          <w:rFonts w:hint="eastAsia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  <w:lang w:eastAsia="zh-CN"/>
        </w:rPr>
        <w:t>、促进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  <w:t>人类文明交流</w:t>
      </w:r>
      <w:r>
        <w:rPr>
          <w:rFonts w:hint="eastAsia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  <w:lang w:eastAsia="zh-CN"/>
        </w:rPr>
        <w:t>互鉴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  <w:t>的现代化</w:t>
      </w:r>
      <w:r>
        <w:rPr>
          <w:rFonts w:hint="eastAsia" w:cs="仿宋_GB2312"/>
          <w:color w:val="auto"/>
          <w:spacing w:val="10"/>
          <w:kern w:val="0"/>
          <w:sz w:val="32"/>
          <w:szCs w:val="32"/>
          <w:u w:val="none"/>
          <w:lang w:val="en-US" w:eastAsia="zh-CN" w:bidi="ar"/>
        </w:rPr>
        <w:t>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40" w:lineRule="exact"/>
        <w:ind w:left="0" w:right="0" w:firstLine="643" w:firstLineChars="200"/>
        <w:jc w:val="both"/>
        <w:textAlignment w:val="auto"/>
        <w:outlineLvl w:val="9"/>
        <w:rPr>
          <w:rFonts w:hint="eastAsia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  <w:t>五是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  <w:t>坚持共享发展，积极践行以人民为中心的发展思想</w:t>
      </w:r>
      <w:r>
        <w:rPr>
          <w:rFonts w:hint="eastAsia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  <w:lang w:eastAsia="zh-CN"/>
        </w:rPr>
        <w:t>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  <w:t>主动盘活用好文物资源，鼓励引导社会力量参与，</w:t>
      </w:r>
      <w:r>
        <w:rPr>
          <w:rFonts w:hint="eastAsia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  <w:lang w:eastAsia="zh-CN"/>
        </w:rPr>
        <w:t>让文物事业可知可感可见可参与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  <w:t>，提高全社会文明程度，促进人的全面发展</w:t>
      </w:r>
      <w:r>
        <w:rPr>
          <w:rFonts w:hint="eastAsia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  <w:lang w:eastAsia="zh-CN"/>
        </w:rPr>
        <w:t>，推动实现全体人民共有共建共享的现代化。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40" w:lineRule="exact"/>
        <w:ind w:left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</w:pPr>
      <w:r>
        <w:rPr>
          <w:rFonts w:hint="eastAsia" w:ascii="楷体_GB2312" w:hAnsi="楷体_GB2312" w:eastAsia="楷体_GB2312" w:cs="楷体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  <w:t>构建新发展格局。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  <w:t>立足经济社会发展</w:t>
      </w:r>
      <w:r>
        <w:rPr>
          <w:rFonts w:hint="eastAsia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  <w:lang w:eastAsia="zh-CN"/>
        </w:rPr>
        <w:t>全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  <w:t>局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  <w:t>，主动顺应百年未有之大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  <w:t>变局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  <w:t>，塑造以活力动力能力建设为核心、转变发展方式</w:t>
      </w:r>
      <w:r>
        <w:rPr>
          <w:rFonts w:hint="eastAsia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  <w:lang w:eastAsia="zh-CN"/>
        </w:rPr>
        <w:t>、质量第一、效益优先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  <w:t>的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  <w:t>新局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  <w:t>，完善党委领导、政府负责、部门协作、社会参与、全民共享</w:t>
      </w:r>
      <w:r>
        <w:rPr>
          <w:rFonts w:hint="eastAsia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  <w:lang w:eastAsia="zh-CN"/>
        </w:rPr>
        <w:t>的</w:t>
      </w:r>
      <w:r>
        <w:rPr>
          <w:rFonts w:hint="eastAsia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  <w:lang w:eastAsia="zh-CN"/>
        </w:rPr>
        <w:t>格局</w:t>
      </w:r>
      <w:r>
        <w:rPr>
          <w:rFonts w:hint="eastAsia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  <w:lang w:eastAsia="zh-CN"/>
        </w:rPr>
        <w:t>，实现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  <w:t>各级各类文物有效保护</w:t>
      </w:r>
      <w:r>
        <w:rPr>
          <w:rFonts w:hint="eastAsia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  <w:lang w:eastAsia="zh-CN"/>
        </w:rPr>
        <w:t>、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  <w:t>文物治理能力治理水平显著提升</w:t>
      </w:r>
      <w:r>
        <w:rPr>
          <w:rFonts w:hint="eastAsia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  <w:lang w:eastAsia="zh-CN"/>
        </w:rPr>
        <w:t>、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  <w:t>文物价值挖掘深入浅出</w:t>
      </w:r>
      <w:r>
        <w:rPr>
          <w:rFonts w:hint="eastAsia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  <w:lang w:eastAsia="zh-CN"/>
        </w:rPr>
        <w:t>、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  <w:t>文物利用别开生面</w:t>
      </w:r>
      <w:r>
        <w:rPr>
          <w:rFonts w:hint="eastAsia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  <w:lang w:eastAsia="zh-CN"/>
        </w:rPr>
        <w:t>、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  <w:t>文明交流互鉴丰富多彩</w:t>
      </w:r>
      <w:r>
        <w:rPr>
          <w:rFonts w:hint="eastAsia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  <w:lang w:eastAsia="zh-CN"/>
        </w:rPr>
        <w:t>的新时代文物工作</w:t>
      </w:r>
      <w:r>
        <w:rPr>
          <w:rFonts w:hint="eastAsia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  <w:lang w:eastAsia="zh-CN"/>
        </w:rPr>
        <w:t>大局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  <w:t>，不断增强人民群众的获得感、幸福感、成就感。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40" w:lineRule="exact"/>
        <w:ind w:left="0" w:right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sz w:val="32"/>
          <w:szCs w:val="32"/>
          <w:u w:val="none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  <w:lang w:eastAsia="zh-CN"/>
        </w:rPr>
        <w:t>二</w:t>
      </w:r>
      <w:r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  <w:t>、案例示例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40" w:lineRule="exact"/>
        <w:ind w:left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  <w:t>文物事业高质量发展案例应在以下方面具有典型示范意义。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40" w:lineRule="exact"/>
        <w:ind w:left="0" w:right="0" w:firstLine="640" w:firstLineChars="200"/>
        <w:jc w:val="both"/>
        <w:textAlignment w:val="auto"/>
        <w:outlineLvl w:val="9"/>
        <w:rPr>
          <w:rFonts w:hint="eastAsia" w:ascii="楷体_GB2312" w:hAnsi="楷体_GB2312" w:eastAsia="楷体_GB2312" w:cs="楷体_GB2312"/>
          <w:i w:val="0"/>
          <w:iCs w:val="0"/>
          <w:caps w:val="0"/>
          <w:color w:val="auto"/>
          <w:spacing w:val="0"/>
          <w:sz w:val="32"/>
          <w:szCs w:val="32"/>
          <w:u w:val="none"/>
        </w:rPr>
      </w:pPr>
      <w:r>
        <w:rPr>
          <w:rFonts w:hint="eastAsia" w:ascii="楷体_GB2312" w:hAnsi="楷体_GB2312" w:eastAsia="楷体_GB2312" w:cs="楷体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  <w:t>（一）创新发展类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40" w:lineRule="exact"/>
        <w:ind w:left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  <w:lang w:val="en-US" w:eastAsia="zh-CN"/>
        </w:rPr>
        <w:t>1.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  <w:t>围绕坚持马克思主义基本原理同中华优秀传统文化相结合、走出一条符合国情的文物保护利用之路、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  <w:lang w:eastAsia="zh-CN"/>
        </w:rPr>
        <w:t>建设中国特色中国风格中国气派的考古学、深刻把握中华文明突出特性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  <w:t>等探索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  <w:lang w:eastAsia="zh-CN"/>
        </w:rPr>
        <w:t>形成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  <w:t>创新理论；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40" w:lineRule="exact"/>
        <w:ind w:left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  <w:lang w:val="en-US" w:eastAsia="zh-CN"/>
        </w:rPr>
        <w:t>2.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  <w:t>加强法治建设，深化文物领域各方面改革，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  <w:lang w:eastAsia="zh-CN"/>
        </w:rPr>
        <w:t>在以政策、法规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  <w:t>破除制约事业发展的体制机制障碍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  <w:lang w:eastAsia="zh-CN"/>
        </w:rPr>
        <w:t>方面有积极成效；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40" w:lineRule="exact"/>
        <w:ind w:left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  <w:lang w:val="en-US" w:eastAsia="zh-CN"/>
        </w:rPr>
        <w:t>3.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  <w:t>在文物资源管理、文物系统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  <w:lang w:eastAsia="zh-CN"/>
        </w:rPr>
        <w:t>性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  <w:t>保护等方面有突破性进展，在文物安全督察、社会文物管理等方面有开创性实践，在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  <w:lang w:eastAsia="zh-CN"/>
        </w:rPr>
        <w:t>文博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  <w:t>服务均等化标准化便捷化、文博学科建设和人才培养激励等方面有引领性成果；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40" w:lineRule="exact"/>
        <w:ind w:left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  <w:lang w:val="en-US" w:eastAsia="zh-CN"/>
        </w:rPr>
        <w:t>4.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  <w:t>在文物“防、保、研、管、用”等基础研究和急用关键共性技术攻关应用、专有装备研制推广等方面有变革性进步；等等。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40" w:lineRule="exact"/>
        <w:ind w:left="0" w:right="0" w:firstLine="640" w:firstLineChars="200"/>
        <w:jc w:val="both"/>
        <w:textAlignment w:val="auto"/>
        <w:outlineLvl w:val="9"/>
        <w:rPr>
          <w:rFonts w:hint="eastAsia" w:ascii="楷体_GB2312" w:hAnsi="楷体_GB2312" w:eastAsia="楷体_GB2312" w:cs="楷体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</w:pPr>
      <w:r>
        <w:rPr>
          <w:rFonts w:hint="eastAsia" w:ascii="楷体_GB2312" w:hAnsi="楷体_GB2312" w:eastAsia="楷体_GB2312" w:cs="楷体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  <w:t>（二）协调发展类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40" w:lineRule="exact"/>
        <w:ind w:left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  <w:lang w:val="en-US" w:eastAsia="zh-CN"/>
        </w:rPr>
        <w:t>1.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  <w:lang w:eastAsia="zh-CN"/>
        </w:rPr>
        <w:t>系统加强文物保护、管理、研究、利用等各方面工作；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40" w:lineRule="exact"/>
        <w:ind w:left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  <w:lang w:val="en-US" w:eastAsia="zh-CN"/>
        </w:rPr>
        <w:t>2.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  <w:t>统筹文物保护与老城保护、城市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  <w:lang w:eastAsia="zh-CN"/>
        </w:rPr>
        <w:t>升级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  <w:t>、乡村振兴；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40" w:lineRule="exact"/>
        <w:ind w:left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  <w:lang w:val="en-US" w:eastAsia="zh-CN"/>
        </w:rPr>
        <w:t>3.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  <w:t>推动文物工作融入京津冀协同发展、长江经济带发展、粤港澳大湾区建设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  <w:lang w:eastAsia="zh-CN"/>
        </w:rPr>
        <w:t>、东北振兴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  <w:t>等重大区域发展战略；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40" w:lineRule="exact"/>
        <w:ind w:left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  <w:lang w:val="en-US" w:eastAsia="zh-CN"/>
        </w:rPr>
        <w:t>4.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  <w:t>深化文物领域“放管服”改革，提高治理效能，在依法保护文物前提下保障重大项目实施；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40" w:lineRule="exact"/>
        <w:ind w:left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  <w:lang w:val="en-US" w:eastAsia="zh-CN"/>
        </w:rPr>
        <w:t>5.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  <w:t>开展线性文化遗产保护利用、区域文明谱系阐释展示；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40" w:lineRule="exact"/>
        <w:ind w:left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  <w:lang w:val="en-US" w:eastAsia="zh-CN"/>
        </w:rPr>
        <w:t>6.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  <w:t>探索军队文物、工业遗产、农业遗产、尚未核定公布为文物保护单位的不可移动文物等保护利用；等等。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40" w:lineRule="exact"/>
        <w:ind w:left="0" w:right="0" w:firstLine="640" w:firstLineChars="200"/>
        <w:jc w:val="both"/>
        <w:textAlignment w:val="auto"/>
        <w:outlineLvl w:val="9"/>
        <w:rPr>
          <w:rFonts w:hint="eastAsia" w:ascii="楷体_GB2312" w:hAnsi="楷体_GB2312" w:eastAsia="楷体_GB2312" w:cs="楷体_GB2312"/>
          <w:i w:val="0"/>
          <w:iCs w:val="0"/>
          <w:caps w:val="0"/>
          <w:color w:val="auto"/>
          <w:spacing w:val="0"/>
          <w:sz w:val="32"/>
          <w:szCs w:val="32"/>
          <w:u w:val="none"/>
        </w:rPr>
      </w:pPr>
      <w:r>
        <w:rPr>
          <w:rFonts w:hint="eastAsia" w:ascii="楷体_GB2312" w:hAnsi="楷体_GB2312" w:eastAsia="楷体_GB2312" w:cs="楷体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  <w:t>（三）绿色发展类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40" w:lineRule="exact"/>
        <w:ind w:left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  <w:lang w:val="en-US" w:eastAsia="zh-CN"/>
        </w:rPr>
        <w:t>1.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  <w:t>积极参与城乡建设绿色低碳转型，依托老旧建筑改建博物馆纪念馆；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40" w:lineRule="exact"/>
        <w:ind w:left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  <w:lang w:val="en-US" w:eastAsia="zh-CN"/>
        </w:rPr>
        <w:t>2.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  <w:t>大力推行低碳建造方式、低碳技术、绿色建材、绿色施工；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40" w:lineRule="exact"/>
        <w:ind w:left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  <w:lang w:val="en-US" w:eastAsia="zh-CN"/>
        </w:rPr>
        <w:t>3.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  <w:t>广泛推广文博单位低碳运营，分区分时精细化管理；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40" w:lineRule="exact"/>
        <w:ind w:left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  <w:lang w:val="en-US" w:eastAsia="zh-CN"/>
        </w:rPr>
        <w:t>4.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  <w:t>有效传承文物保护传统材料、营造技艺；等等。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40" w:lineRule="exact"/>
        <w:ind w:left="0" w:right="0" w:firstLine="640" w:firstLineChars="200"/>
        <w:jc w:val="both"/>
        <w:textAlignment w:val="auto"/>
        <w:outlineLvl w:val="9"/>
        <w:rPr>
          <w:rFonts w:hint="eastAsia" w:ascii="楷体_GB2312" w:hAnsi="楷体_GB2312" w:eastAsia="楷体_GB2312" w:cs="楷体_GB2312"/>
          <w:i w:val="0"/>
          <w:iCs w:val="0"/>
          <w:caps w:val="0"/>
          <w:color w:val="auto"/>
          <w:spacing w:val="0"/>
          <w:sz w:val="32"/>
          <w:szCs w:val="32"/>
          <w:u w:val="none"/>
        </w:rPr>
      </w:pPr>
      <w:r>
        <w:rPr>
          <w:rFonts w:hint="eastAsia" w:ascii="楷体_GB2312" w:hAnsi="楷体_GB2312" w:eastAsia="楷体_GB2312" w:cs="楷体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  <w:t>（四）开放发展类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40" w:lineRule="exact"/>
        <w:ind w:left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  <w:lang w:val="en-US" w:eastAsia="zh-CN"/>
        </w:rPr>
        <w:t>1.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  <w:t>主动策划选题，联合开展文物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  <w:lang w:eastAsia="zh-CN"/>
        </w:rPr>
        <w:t>进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  <w:t>出境展览，以国际表达讲好中国故事，展现中国话语和中国叙事体系，展示中华文明的发展脉络、灿烂成就、重大贡献，弘扬中华文化蕴含的全人类共同价值；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40" w:lineRule="exact"/>
        <w:ind w:left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  <w:lang w:val="en-US" w:eastAsia="zh-CN"/>
        </w:rPr>
        <w:t>2.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  <w:t>配合“一带一路”倡议，开展联合考古、文物保护修复、文明比较研究等取得标志性成果；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40" w:lineRule="exact"/>
        <w:ind w:left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  <w:lang w:val="en-US" w:eastAsia="zh-CN"/>
        </w:rPr>
        <w:t>3.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  <w:t>策划制作语种多、覆盖广、反响好的文物音视频作品、出版物等，提升中华文明国际传播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  <w:lang w:eastAsia="zh-CN"/>
        </w:rPr>
        <w:t>引导力影响力公信力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  <w:t>；等等。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40" w:lineRule="exact"/>
        <w:ind w:left="0" w:right="0" w:firstLine="640" w:firstLineChars="200"/>
        <w:jc w:val="both"/>
        <w:textAlignment w:val="auto"/>
        <w:outlineLvl w:val="9"/>
        <w:rPr>
          <w:rFonts w:hint="eastAsia" w:ascii="楷体_GB2312" w:hAnsi="楷体_GB2312" w:eastAsia="楷体_GB2312" w:cs="楷体_GB2312"/>
          <w:i w:val="0"/>
          <w:iCs w:val="0"/>
          <w:caps w:val="0"/>
          <w:color w:val="auto"/>
          <w:spacing w:val="0"/>
          <w:sz w:val="32"/>
          <w:szCs w:val="32"/>
          <w:u w:val="none"/>
        </w:rPr>
      </w:pPr>
      <w:r>
        <w:rPr>
          <w:rFonts w:hint="eastAsia" w:ascii="楷体_GB2312" w:hAnsi="楷体_GB2312" w:eastAsia="楷体_GB2312" w:cs="楷体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  <w:t>（五）共享发展类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40" w:lineRule="exact"/>
        <w:ind w:left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  <w:lang w:val="en-US" w:eastAsia="zh-CN"/>
        </w:rPr>
        <w:t>1.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  <w:t>深化文物资源免费共享、素材共用、知识共研、共同开发；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40" w:lineRule="exact"/>
        <w:ind w:left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  <w:lang w:val="en-US" w:eastAsia="zh-CN"/>
        </w:rPr>
        <w:t>2.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  <w:t>出台奖励补助、减税降费、贷款贴息、购买服务等政策，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  <w:lang w:eastAsia="zh-CN"/>
        </w:rPr>
        <w:t>支持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  <w:t>社会力量深度参与文物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  <w:lang w:eastAsia="zh-CN"/>
        </w:rPr>
        <w:t>系统性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  <w:t>保护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  <w:lang w:eastAsia="zh-CN"/>
        </w:rPr>
        <w:t>和合理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  <w:t>利用取得可持续成效；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40" w:lineRule="exact"/>
        <w:ind w:left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  <w:lang w:val="en-US" w:eastAsia="zh-CN"/>
        </w:rPr>
        <w:t>3.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  <w:t>强化文物价值研究阐释，丰富展览、教育、研学、文创、鉴定等高品质、多样化产品与服务供给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  <w:lang w:eastAsia="zh-CN"/>
        </w:rPr>
        <w:t>，推动文化产业繁荣发展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</w:rPr>
        <w:t>；等等。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altName w:val="黑体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UwNDA1ZDIwMTE5YWU5MmU0M2IxZmYyYzZiYTgxYTAifQ=="/>
  </w:docVars>
  <w:rsids>
    <w:rsidRoot w:val="6C742D04"/>
    <w:rsid w:val="6C742D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qFormat="1"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仿宋_GB2312" w:cs="Times New Roman"/>
      <w:kern w:val="2"/>
      <w:sz w:val="32"/>
      <w:szCs w:val="32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Salutation"/>
    <w:basedOn w:val="1"/>
    <w:next w:val="1"/>
    <w:qFormat/>
    <w:uiPriority w:val="0"/>
    <w:pPr>
      <w:suppressAutoHyphens/>
      <w:bidi w:val="0"/>
      <w:jc w:val="both"/>
      <w:textAlignment w:val="baseline"/>
    </w:pPr>
    <w:rPr>
      <w:rFonts w:ascii="Times New Roman" w:hAnsi="Times New Roman" w:eastAsia="宋体"/>
      <w:color w:val="000000"/>
      <w:kern w:val="2"/>
      <w:sz w:val="21"/>
      <w:szCs w:val="24"/>
      <w:lang w:val="en-US" w:eastAsia="zh-CN" w:bidi="ar-SA"/>
    </w:rPr>
  </w:style>
  <w:style w:type="paragraph" w:styleId="3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Office_12.1.0.16388_F1E327BC-269C-435d-A152-05C5408002CA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2024-03-13T07:42:00Z</dcterms:created>
  <dc:creator>刘易寒</dc:creator>
  <cp:lastModifiedBy>刘易寒</cp:lastModifiedBy>
  <dcterms:modified xsi:type="dcterms:W3CDTF">2024-03-13T07:44:48Z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8E18C2EA5D474326B65BFF3E6858E802_11</vt:lpwstr>
  </property>
</Properties>
</file>