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before="156" w:beforeLines="50" w:after="156" w:afterLines="50" w:line="520" w:lineRule="exact"/>
        <w:ind w:firstLine="0" w:firstLineChars="0"/>
        <w:jc w:val="both"/>
        <w:textAlignment w:val="auto"/>
        <w:rPr>
          <w:rFonts w:ascii="方正小标宋简体" w:hAnsi="方正小标宋简体" w:eastAsia="方正小标宋简体" w:cs="方正小标宋简体"/>
          <w:bCs/>
          <w:sz w:val="36"/>
          <w:szCs w:val="24"/>
          <w:lang w:val="en-US"/>
        </w:rPr>
      </w:pPr>
      <w:r>
        <w:rPr>
          <w:rFonts w:hint="eastAsia" w:ascii="黑体" w:hAnsi="黑体" w:eastAsia="黑体"/>
          <w:bCs/>
          <w:sz w:val="32"/>
        </w:rPr>
        <w:t>附件</w:t>
      </w:r>
      <w:r>
        <w:rPr>
          <w:rFonts w:hint="eastAsia" w:ascii="黑体" w:hAnsi="黑体" w:eastAsia="黑体"/>
          <w:bCs/>
          <w:sz w:val="32"/>
          <w:lang w:val="en-US"/>
        </w:rPr>
        <w:t>1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="312" w:beforeLines="100" w:after="156" w:afterLines="50" w:line="52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Cs/>
          <w:sz w:val="44"/>
          <w:szCs w:val="32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Cs/>
          <w:sz w:val="44"/>
          <w:szCs w:val="32"/>
        </w:rPr>
        <w:t>年报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32"/>
          <w:lang w:eastAsia="zh-CN"/>
        </w:rPr>
        <w:t>系统使用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32"/>
        </w:rPr>
        <w:t>说明</w:t>
      </w:r>
    </w:p>
    <w:bookmarkEnd w:id="0"/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="312" w:beforeLines="100" w:after="156" w:afterLines="50" w:line="520" w:lineRule="exact"/>
        <w:ind w:left="0" w:leftChars="0" w:right="0" w:rightChars="0" w:firstLine="640"/>
        <w:textAlignment w:val="auto"/>
        <w:outlineLvl w:val="9"/>
        <w:rPr>
          <w:b/>
          <w:sz w:val="32"/>
          <w:lang w:val="en-GB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一、省级文物行政部门工作</w:t>
      </w:r>
      <w:r>
        <w:rPr>
          <w:rFonts w:hint="eastAsia" w:ascii="黑体" w:hAnsi="黑体" w:eastAsia="黑体" w:cs="黑体"/>
          <w:bCs/>
          <w:sz w:val="32"/>
        </w:rPr>
        <w:t>流程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520" w:lineRule="exact"/>
        <w:ind w:left="0" w:leftChars="0" w:right="0" w:rightChars="0" w:firstLine="617" w:firstLineChars="193"/>
        <w:textAlignment w:val="auto"/>
        <w:outlineLvl w:val="9"/>
        <w:rPr>
          <w:rFonts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/>
        </w:rPr>
        <w:t>1.发布通知。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组织本行政区域内备案博物馆在线填报，于2022年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日前完成审核提交。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520" w:lineRule="exact"/>
        <w:ind w:left="0" w:leftChars="0" w:right="0" w:rightChars="0" w:firstLine="617" w:firstLineChars="193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/>
        </w:rPr>
        <w:t>2.新账号发放与审核。</w:t>
      </w:r>
      <w:r>
        <w:rPr>
          <w:rFonts w:hint="eastAsia" w:ascii="仿宋_GB2312" w:hAnsi="仿宋_GB2312" w:eastAsia="仿宋_GB2312" w:cs="仿宋_GB2312"/>
          <w:sz w:val="32"/>
          <w:szCs w:val="32"/>
        </w:rPr>
        <w:t>使用省文物局管理账号登录系统，进入【邀请码发放】，为新备案博物馆创建账号注册邀请码，并将邀请码发给相关博物馆；待博物馆使用邀请码注册账号后，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通过</w:t>
      </w:r>
      <w:r>
        <w:rPr>
          <w:rFonts w:hint="eastAsia" w:ascii="仿宋_GB2312" w:hAnsi="仿宋_GB2312" w:eastAsia="仿宋_GB2312" w:cs="仿宋_GB2312"/>
          <w:sz w:val="32"/>
          <w:szCs w:val="32"/>
        </w:rPr>
        <w:t>【单位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注册管理</w:t>
      </w:r>
      <w:r>
        <w:rPr>
          <w:rFonts w:hint="eastAsia" w:ascii="仿宋_GB2312" w:hAnsi="仿宋_GB2312" w:eastAsia="仿宋_GB2312" w:cs="仿宋_GB2312"/>
          <w:sz w:val="32"/>
          <w:szCs w:val="32"/>
        </w:rPr>
        <w:t>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进行审核。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567"/>
          <w:tab w:val="left" w:pos="77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2"/>
          <w:szCs w:val="40"/>
          <w:lang w:eastAsia="zh-CN"/>
        </w:rPr>
      </w:pPr>
      <w:r>
        <w:rPr>
          <w:rFonts w:hint="eastAsia" w:ascii="楷体_GB2312" w:hAnsi="楷体_GB2312" w:eastAsia="楷体_GB2312" w:cs="楷体_GB2312"/>
          <w:kern w:val="0"/>
          <w:sz w:val="32"/>
          <w:szCs w:val="32"/>
          <w:lang w:val="en-US" w:eastAsia="zh-CN" w:bidi="zh-CN"/>
        </w:rPr>
        <w:t>3.信息审核。</w:t>
      </w:r>
      <w:r>
        <w:rPr>
          <w:rFonts w:hint="eastAsia" w:ascii="仿宋_GB2312" w:hAnsi="仿宋_GB2312" w:eastAsia="仿宋_GB2312" w:cs="仿宋_GB2312"/>
          <w:sz w:val="32"/>
          <w:szCs w:val="32"/>
        </w:rPr>
        <w:t>进入左侧菜单【年报管理】，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审核本行政区域内</w:t>
      </w:r>
      <w:r>
        <w:rPr>
          <w:rFonts w:hint="eastAsia" w:ascii="仿宋_GB2312" w:hAnsi="仿宋_GB2312" w:eastAsia="仿宋_GB2312" w:cs="仿宋_GB2312"/>
          <w:sz w:val="32"/>
          <w:szCs w:val="32"/>
        </w:rPr>
        <w:t>各博物馆年度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报送</w:t>
      </w:r>
      <w:r>
        <w:rPr>
          <w:rFonts w:hint="eastAsia" w:ascii="仿宋_GB2312" w:hAnsi="仿宋_GB2312" w:eastAsia="仿宋_GB2312" w:cs="仿宋_GB2312"/>
          <w:sz w:val="32"/>
          <w:szCs w:val="32"/>
        </w:rPr>
        <w:t>信息，</w:t>
      </w:r>
      <w:r>
        <w:rPr>
          <w:rFonts w:hint="eastAsia" w:ascii="仿宋_GB2312" w:hAnsi="仿宋_GB2312" w:eastAsia="仿宋_GB2312" w:cs="仿宋_GB2312"/>
          <w:color w:val="000000"/>
          <w:sz w:val="32"/>
          <w:szCs w:val="40"/>
          <w:lang w:eastAsia="zh-CN"/>
        </w:rPr>
        <w:t>同时，请审核博物馆在“重大事项变更”中填写的情况，核实后在对应的机构信息项目中予以调整。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如需博物馆修改、订正请</w:t>
      </w:r>
      <w:r>
        <w:rPr>
          <w:rFonts w:hint="eastAsia" w:ascii="仿宋_GB2312" w:hAnsi="仿宋_GB2312" w:eastAsia="仿宋_GB2312" w:cs="仿宋_GB2312"/>
          <w:sz w:val="32"/>
          <w:szCs w:val="32"/>
        </w:rPr>
        <w:t>退回博物馆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，审核</w:t>
      </w:r>
      <w:r>
        <w:rPr>
          <w:rFonts w:hint="eastAsia" w:ascii="仿宋_GB2312" w:hAnsi="仿宋_GB2312" w:eastAsia="仿宋_GB2312" w:cs="仿宋_GB2312"/>
          <w:sz w:val="32"/>
          <w:szCs w:val="32"/>
        </w:rPr>
        <w:t>通过后提交国家文物局。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520" w:lineRule="exact"/>
        <w:ind w:left="0" w:leftChars="0" w:right="0" w:rightChars="0" w:firstLine="617" w:firstLineChars="193"/>
        <w:textAlignment w:val="auto"/>
        <w:outlineLvl w:val="9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520" w:lineRule="exact"/>
        <w:ind w:left="0" w:leftChars="0" w:right="0" w:rightChars="0" w:firstLine="0" w:firstLineChars="0"/>
        <w:textAlignment w:val="auto"/>
        <w:outlineLvl w:val="9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二、博物馆工作流程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520" w:lineRule="exact"/>
        <w:ind w:left="0" w:leftChars="0" w:right="0" w:rightChars="0" w:firstLine="617" w:firstLineChars="193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kern w:val="0"/>
          <w:sz w:val="32"/>
          <w:szCs w:val="32"/>
          <w:lang w:val="en-US" w:eastAsia="zh-CN" w:bidi="zh-CN"/>
        </w:rPr>
        <w:t>1.账号注册使用。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2020年已登录系统的博物馆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，使用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原账号登录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，如账号密码遗忘请通过系统登录界面的【密码找回】功能自助找回，或联系技术支持；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新增博物馆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通过系统注册账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号，经省级文物行政部门审核后即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可正常登录。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520" w:lineRule="exact"/>
        <w:ind w:left="0" w:leftChars="0" w:right="0" w:rightChars="0" w:firstLine="617" w:firstLineChars="193"/>
        <w:textAlignment w:val="auto"/>
        <w:outlineLvl w:val="9"/>
        <w:rPr>
          <w:rFonts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楷体_GB2312" w:hAnsi="楷体_GB2312" w:eastAsia="楷体_GB2312" w:cs="楷体_GB2312"/>
          <w:kern w:val="0"/>
          <w:sz w:val="32"/>
          <w:szCs w:val="32"/>
          <w:lang w:val="en-US" w:eastAsia="zh-CN" w:bidi="zh-CN"/>
        </w:rPr>
        <w:t>2.信息填报。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登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录系统后，进入左侧菜单【年报信息填报】，参照《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填报说明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》与系统填报帮助，在线填报博物馆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基本信息与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2021年度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运行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信息；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已填报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2020年度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信息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的博物馆，如需修改博物馆名称、法定代表人等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机构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信息，请在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“重大事项变更”中填写变化情况与原因，提交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省级文物行政部门核实。</w:t>
      </w:r>
    </w:p>
    <w:p>
      <w:pPr>
        <w:pStyle w:val="4"/>
        <w:keepNext w:val="0"/>
        <w:keepLines w:val="0"/>
        <w:pageBreakBefore w:val="0"/>
        <w:widowControl w:val="0"/>
        <w:tabs>
          <w:tab w:val="left" w:pos="3360"/>
        </w:tabs>
        <w:kinsoku/>
        <w:wordWrap/>
        <w:overflowPunct/>
        <w:topLinePunct w:val="0"/>
        <w:bidi w:val="0"/>
        <w:adjustRightInd/>
        <w:snapToGrid/>
        <w:spacing w:line="520" w:lineRule="exact"/>
        <w:ind w:left="0" w:leftChars="0" w:right="0" w:rightChars="0" w:firstLine="617" w:firstLineChars="193"/>
        <w:textAlignment w:val="auto"/>
        <w:outlineLvl w:val="9"/>
        <w:rPr>
          <w:rFonts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楷体_GB2312" w:hAnsi="楷体_GB2312" w:eastAsia="楷体_GB2312" w:cs="楷体_GB2312"/>
          <w:kern w:val="0"/>
          <w:sz w:val="32"/>
          <w:szCs w:val="32"/>
          <w:lang w:val="en-US" w:eastAsia="zh-CN" w:bidi="zh-CN"/>
        </w:rPr>
        <w:t>3.信息提交。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保存填报信息后，提交给省级文物行政部门，提交前如需修改，可撤销后重新填报。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520" w:lineRule="exact"/>
        <w:ind w:left="0" w:leftChars="0" w:right="0" w:rightChars="0" w:firstLine="640"/>
        <w:textAlignment w:val="auto"/>
        <w:outlineLvl w:val="9"/>
        <w:rPr>
          <w:rFonts w:ascii="黑体" w:hAnsi="黑体" w:eastAsia="黑体" w:cs="黑体"/>
          <w:bCs/>
          <w:sz w:val="32"/>
          <w:szCs w:val="32"/>
          <w:lang w:val="en-GB"/>
        </w:rPr>
      </w:pPr>
      <w:r>
        <w:rPr>
          <w:rFonts w:hint="eastAsia" w:ascii="黑体" w:hAnsi="黑体" w:eastAsia="黑体" w:cs="黑体"/>
          <w:bCs/>
          <w:sz w:val="32"/>
          <w:szCs w:val="32"/>
          <w:lang w:val="en-GB"/>
        </w:rPr>
        <w:t>三、注意事项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520" w:lineRule="exact"/>
        <w:ind w:left="0" w:leftChars="0" w:right="0" w:rightChars="0" w:firstLine="617" w:firstLineChars="193"/>
        <w:textAlignment w:val="auto"/>
        <w:outlineLvl w:val="9"/>
        <w:rPr>
          <w:rFonts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1.系统注册、登录地址：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http://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/>
        </w:rPr>
        <w:t>nb.ncha.gov.cn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:8081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推荐使用火狐、谷歌、360浏览器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（极速模式）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.由中国文物信息咨询中心提供年报平台开发与技术服务保障，提供电话（0</w:t>
      </w:r>
      <w:r>
        <w:rPr>
          <w:rFonts w:ascii="仿宋_GB2312" w:hAnsi="仿宋_GB2312" w:eastAsia="仿宋_GB2312" w:cs="仿宋_GB2312"/>
          <w:sz w:val="32"/>
          <w:szCs w:val="32"/>
          <w:lang w:val="en-US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-</w:t>
      </w:r>
      <w:r>
        <w:rPr>
          <w:rFonts w:ascii="仿宋_GB2312" w:hAnsi="仿宋_GB2312" w:eastAsia="仿宋_GB2312" w:cs="仿宋_GB2312"/>
          <w:sz w:val="32"/>
          <w:szCs w:val="32"/>
          <w:lang w:val="en-US"/>
        </w:rPr>
        <w:t>84849839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）、</w:t>
      </w:r>
      <w:r>
        <w:rPr>
          <w:rFonts w:ascii="仿宋_GB2312" w:hAnsi="仿宋_GB2312" w:eastAsia="仿宋_GB2312" w:cs="仿宋_GB2312"/>
          <w:sz w:val="32"/>
          <w:szCs w:val="32"/>
          <w:lang w:val="en-US"/>
        </w:rPr>
        <w:t>QQ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群、微信群等多种咨询渠道，具体加入方式请访问系统登录地址获取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1363" w:rightChars="426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EF4E96"/>
    <w:rsid w:val="29EF4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四号"/>
    <w:basedOn w:val="1"/>
    <w:qFormat/>
    <w:uiPriority w:val="0"/>
    <w:pPr>
      <w:autoSpaceDE w:val="0"/>
      <w:autoSpaceDN w:val="0"/>
      <w:spacing w:line="360" w:lineRule="auto"/>
      <w:ind w:firstLine="200" w:firstLineChars="200"/>
      <w:jc w:val="left"/>
    </w:pPr>
    <w:rPr>
      <w:rFonts w:ascii="方正仿宋简体" w:hAnsi="方正仿宋简体" w:eastAsia="方正仿宋简体" w:cs="方正仿宋简体"/>
      <w:kern w:val="0"/>
      <w:sz w:val="28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2022-02-28T09:18:00Z</dcterms:created>
  <dc:creator>易寒家的赖赖包 ＆皮皮精</dc:creator>
  <cp:lastModifiedBy>易寒家的赖赖包 ＆皮皮精</cp:lastModifiedBy>
  <dcterms:modified xsi:type="dcterms:W3CDTF">2022-02-28T09:18:43Z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F64B5A3B032E42D7AAB4812DE4319886</vt:lpwstr>
  </property>
</Properties>
</file>