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1B21" w:rsidRDefault="004E1B21" w:rsidP="004E1B21">
      <w:pPr>
        <w:tabs>
          <w:tab w:val="left" w:pos="567"/>
        </w:tabs>
        <w:snapToGrid w:val="0"/>
        <w:spacing w:afterLines="50" w:after="232" w:line="400" w:lineRule="exact"/>
        <w:jc w:val="center"/>
        <w:rPr>
          <w:rFonts w:ascii="方正小标宋简体" w:eastAsia="方正小标宋简体" w:hAnsi="宋体" w:hint="eastAsia"/>
          <w:sz w:val="24"/>
          <w:szCs w:val="28"/>
        </w:rPr>
      </w:pPr>
      <w:bookmarkStart w:id="0" w:name="_GoBack"/>
      <w:r>
        <w:rPr>
          <w:rFonts w:ascii="方正小标宋简体" w:eastAsia="方正小标宋简体" w:hAnsi="宋体" w:hint="eastAsia"/>
          <w:sz w:val="24"/>
          <w:szCs w:val="28"/>
        </w:rPr>
        <w:t>国家</w:t>
      </w:r>
      <w:r>
        <w:rPr>
          <w:rFonts w:ascii="方正小标宋简体" w:eastAsia="方正小标宋简体" w:hAnsi="宋体"/>
          <w:sz w:val="24"/>
          <w:szCs w:val="28"/>
        </w:rPr>
        <w:t>文物局</w:t>
      </w:r>
      <w:r>
        <w:rPr>
          <w:rFonts w:ascii="方正小标宋简体" w:eastAsia="方正小标宋简体" w:hAnsi="宋体" w:hint="eastAsia"/>
          <w:sz w:val="24"/>
          <w:szCs w:val="28"/>
        </w:rPr>
        <w:t>全过程预算绩效管理工作流程图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708"/>
        <w:gridCol w:w="1418"/>
        <w:gridCol w:w="2268"/>
        <w:gridCol w:w="283"/>
        <w:gridCol w:w="1560"/>
        <w:gridCol w:w="1134"/>
        <w:gridCol w:w="283"/>
        <w:gridCol w:w="142"/>
        <w:gridCol w:w="1984"/>
        <w:gridCol w:w="1560"/>
        <w:gridCol w:w="141"/>
        <w:gridCol w:w="1418"/>
      </w:tblGrid>
      <w:tr w:rsidR="004E1B21" w:rsidTr="00C87290">
        <w:tc>
          <w:tcPr>
            <w:tcW w:w="2660" w:type="dxa"/>
            <w:gridSpan w:val="3"/>
            <w:vMerge w:val="restart"/>
            <w:shd w:val="pct10" w:color="auto" w:fill="auto"/>
            <w:vAlign w:val="center"/>
          </w:tcPr>
          <w:bookmarkEnd w:id="0"/>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绩效管理主体及内容</w:t>
            </w:r>
          </w:p>
        </w:tc>
        <w:tc>
          <w:tcPr>
            <w:tcW w:w="4111" w:type="dxa"/>
            <w:gridSpan w:val="3"/>
            <w:tcBorders>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上　　　年　　　度</w:t>
            </w:r>
          </w:p>
        </w:tc>
        <w:tc>
          <w:tcPr>
            <w:tcW w:w="3543" w:type="dxa"/>
            <w:gridSpan w:val="4"/>
            <w:tcBorders>
              <w:top w:val="single" w:sz="4" w:space="0" w:color="auto"/>
              <w:left w:val="single" w:sz="4" w:space="0" w:color="auto"/>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本　　　年　　　度</w:t>
            </w:r>
          </w:p>
        </w:tc>
        <w:tc>
          <w:tcPr>
            <w:tcW w:w="3119" w:type="dxa"/>
            <w:gridSpan w:val="3"/>
            <w:tcBorders>
              <w:lef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下　　　年　　　度</w:t>
            </w:r>
          </w:p>
        </w:tc>
      </w:tr>
      <w:tr w:rsidR="004E1B21" w:rsidTr="00C87290">
        <w:tc>
          <w:tcPr>
            <w:tcW w:w="2660" w:type="dxa"/>
            <w:gridSpan w:val="3"/>
            <w:vMerge/>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2268" w:type="dxa"/>
            <w:tcBorders>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6－7月</w:t>
            </w:r>
          </w:p>
        </w:tc>
        <w:tc>
          <w:tcPr>
            <w:tcW w:w="283" w:type="dxa"/>
            <w:tcBorders>
              <w:top w:val="nil"/>
              <w:left w:val="single" w:sz="4" w:space="0" w:color="auto"/>
              <w:bottom w:val="nil"/>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sz w:val="20"/>
                <w:szCs w:val="20"/>
              </w:rPr>
              <w:t>…</w:t>
            </w:r>
          </w:p>
        </w:tc>
        <w:tc>
          <w:tcPr>
            <w:tcW w:w="1560" w:type="dxa"/>
            <w:tcBorders>
              <w:left w:val="single" w:sz="4" w:space="0" w:color="auto"/>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10－12月</w:t>
            </w:r>
          </w:p>
        </w:tc>
        <w:tc>
          <w:tcPr>
            <w:tcW w:w="1134" w:type="dxa"/>
            <w:tcBorders>
              <w:top w:val="single" w:sz="4" w:space="0" w:color="auto"/>
              <w:left w:val="single" w:sz="4" w:space="0" w:color="auto"/>
              <w:bottom w:val="single" w:sz="4" w:space="0" w:color="auto"/>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1－3月份</w:t>
            </w:r>
          </w:p>
        </w:tc>
        <w:tc>
          <w:tcPr>
            <w:tcW w:w="425" w:type="dxa"/>
            <w:gridSpan w:val="2"/>
            <w:tcBorders>
              <w:top w:val="single" w:sz="4" w:space="0" w:color="auto"/>
              <w:left w:val="single" w:sz="4" w:space="0" w:color="auto"/>
              <w:bottom w:val="single" w:sz="4" w:space="0" w:color="auto"/>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sz w:val="20"/>
                <w:szCs w:val="20"/>
              </w:rPr>
              <w:t>…</w:t>
            </w:r>
          </w:p>
        </w:tc>
        <w:tc>
          <w:tcPr>
            <w:tcW w:w="1984" w:type="dxa"/>
            <w:tcBorders>
              <w:top w:val="single" w:sz="4" w:space="0" w:color="auto"/>
              <w:left w:val="single" w:sz="4" w:space="0" w:color="auto"/>
              <w:bottom w:val="single" w:sz="4" w:space="0" w:color="auto"/>
              <w:righ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8-9月份</w:t>
            </w:r>
          </w:p>
        </w:tc>
        <w:tc>
          <w:tcPr>
            <w:tcW w:w="1701" w:type="dxa"/>
            <w:gridSpan w:val="2"/>
            <w:tcBorders>
              <w:left w:val="single" w:sz="4" w:space="0" w:color="auto"/>
            </w:tcBorders>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1－3月份</w:t>
            </w:r>
          </w:p>
        </w:tc>
        <w:tc>
          <w:tcPr>
            <w:tcW w:w="1418" w:type="dxa"/>
            <w:shd w:val="pct10" w:color="auto" w:fill="auto"/>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4－6月份</w:t>
            </w:r>
          </w:p>
        </w:tc>
      </w:tr>
      <w:tr w:rsidR="004E1B21" w:rsidTr="00C87290">
        <w:trPr>
          <w:trHeight w:val="655"/>
        </w:trPr>
        <w:tc>
          <w:tcPr>
            <w:tcW w:w="534" w:type="dxa"/>
            <w:vMerge w:val="restart"/>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文物</w:t>
            </w:r>
            <w:r>
              <w:rPr>
                <w:rFonts w:ascii="黑体" w:eastAsia="黑体" w:hAnsi="黑体"/>
                <w:sz w:val="20"/>
                <w:szCs w:val="20"/>
              </w:rPr>
              <w:t>局</w:t>
            </w:r>
          </w:p>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绩</w:t>
            </w:r>
          </w:p>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效</w:t>
            </w:r>
          </w:p>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管</w:t>
            </w:r>
          </w:p>
          <w:p w:rsidR="004E1B21" w:rsidRDefault="004E1B21" w:rsidP="00C87290">
            <w:pPr>
              <w:tabs>
                <w:tab w:val="left" w:pos="567"/>
              </w:tabs>
              <w:snapToGrid w:val="0"/>
              <w:spacing w:line="300" w:lineRule="exact"/>
              <w:jc w:val="center"/>
              <w:rPr>
                <w:rFonts w:ascii="黑体" w:eastAsia="黑体" w:hAnsi="黑体"/>
                <w:sz w:val="20"/>
                <w:szCs w:val="20"/>
              </w:rPr>
            </w:pPr>
            <w:r>
              <w:rPr>
                <w:rFonts w:ascii="黑体" w:eastAsia="黑体" w:hAnsi="黑体" w:hint="eastAsia"/>
                <w:sz w:val="20"/>
                <w:szCs w:val="20"/>
              </w:rPr>
              <w:t>理</w:t>
            </w:r>
          </w:p>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val="restart"/>
            <w:vAlign w:val="center"/>
          </w:tcPr>
          <w:p w:rsidR="004E1B21" w:rsidRDefault="004E1B21" w:rsidP="00C87290">
            <w:pPr>
              <w:tabs>
                <w:tab w:val="left" w:pos="567"/>
              </w:tabs>
              <w:snapToGrid w:val="0"/>
              <w:spacing w:line="300" w:lineRule="exact"/>
              <w:jc w:val="left"/>
              <w:rPr>
                <w:rFonts w:ascii="黑体" w:eastAsia="黑体" w:hAnsi="黑体" w:hint="eastAsia"/>
                <w:sz w:val="20"/>
                <w:szCs w:val="20"/>
              </w:rPr>
            </w:pPr>
            <w:r>
              <w:rPr>
                <w:rFonts w:ascii="黑体" w:eastAsia="黑体" w:hAnsi="黑体" w:hint="eastAsia"/>
                <w:sz w:val="20"/>
                <w:szCs w:val="20"/>
              </w:rPr>
              <w:t>部门预算重点是项目支出绩效管理</w:t>
            </w:r>
          </w:p>
        </w:tc>
        <w:tc>
          <w:tcPr>
            <w:tcW w:w="1418" w:type="dxa"/>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绩效目标设定</w:t>
            </w:r>
          </w:p>
        </w:tc>
        <w:tc>
          <w:tcPr>
            <w:tcW w:w="2268" w:type="dxa"/>
            <w:tcBorders>
              <w:righ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各部门各单位设定目标并评审；审计预算部门审核</w:t>
            </w:r>
          </w:p>
        </w:tc>
        <w:tc>
          <w:tcPr>
            <w:tcW w:w="283" w:type="dxa"/>
            <w:tcBorders>
              <w:top w:val="nil"/>
              <w:left w:val="single" w:sz="4" w:space="0" w:color="auto"/>
              <w:bottom w:val="nil"/>
              <w:righ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560" w:type="dxa"/>
            <w:tcBorders>
              <w:lef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各部门各单位修订；审计预算部门复审</w:t>
            </w:r>
          </w:p>
        </w:tc>
        <w:tc>
          <w:tcPr>
            <w:tcW w:w="6662" w:type="dxa"/>
            <w:gridSpan w:val="7"/>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633"/>
        </w:trPr>
        <w:tc>
          <w:tcPr>
            <w:tcW w:w="534" w:type="dxa"/>
            <w:vMerge/>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vAlign w:val="center"/>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绩效目标监督</w:t>
            </w:r>
          </w:p>
        </w:tc>
        <w:tc>
          <w:tcPr>
            <w:tcW w:w="5528" w:type="dxa"/>
            <w:gridSpan w:val="5"/>
            <w:tcBorders>
              <w:righ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2126" w:type="dxa"/>
            <w:gridSpan w:val="2"/>
            <w:tcBorders>
              <w:lef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各部门各单位监控整改；审计部门汇总报批</w:t>
            </w:r>
          </w:p>
        </w:tc>
        <w:tc>
          <w:tcPr>
            <w:tcW w:w="3119" w:type="dxa"/>
            <w:gridSpan w:val="3"/>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703"/>
        </w:trPr>
        <w:tc>
          <w:tcPr>
            <w:tcW w:w="534" w:type="dxa"/>
            <w:vMerge/>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vAlign w:val="center"/>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绩效工作总结</w:t>
            </w:r>
          </w:p>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及绩效评价</w:t>
            </w:r>
          </w:p>
        </w:tc>
        <w:tc>
          <w:tcPr>
            <w:tcW w:w="7654" w:type="dxa"/>
            <w:gridSpan w:val="7"/>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560" w:type="dxa"/>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绩效工作总结；</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项目绩效评价；</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财政部抽评</w:t>
            </w:r>
          </w:p>
        </w:tc>
        <w:tc>
          <w:tcPr>
            <w:tcW w:w="1559" w:type="dxa"/>
            <w:gridSpan w:val="2"/>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533"/>
        </w:trPr>
        <w:tc>
          <w:tcPr>
            <w:tcW w:w="534" w:type="dxa"/>
            <w:vMerge/>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vAlign w:val="center"/>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评价结果运用</w:t>
            </w:r>
          </w:p>
        </w:tc>
        <w:tc>
          <w:tcPr>
            <w:tcW w:w="9214" w:type="dxa"/>
            <w:gridSpan w:val="8"/>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559" w:type="dxa"/>
            <w:gridSpan w:val="2"/>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公开公示问责；</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预算编制运用</w:t>
            </w:r>
          </w:p>
        </w:tc>
      </w:tr>
      <w:tr w:rsidR="004E1B21" w:rsidTr="00C87290">
        <w:trPr>
          <w:trHeight w:val="680"/>
        </w:trPr>
        <w:tc>
          <w:tcPr>
            <w:tcW w:w="534" w:type="dxa"/>
            <w:vMerge/>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val="restart"/>
            <w:vAlign w:val="center"/>
          </w:tcPr>
          <w:p w:rsidR="004E1B21" w:rsidRDefault="004E1B21" w:rsidP="00C87290">
            <w:pPr>
              <w:tabs>
                <w:tab w:val="left" w:pos="567"/>
              </w:tabs>
              <w:snapToGrid w:val="0"/>
              <w:spacing w:line="300" w:lineRule="exact"/>
              <w:jc w:val="left"/>
              <w:rPr>
                <w:rFonts w:ascii="黑体" w:eastAsia="黑体" w:hAnsi="黑体" w:hint="eastAsia"/>
                <w:sz w:val="20"/>
                <w:szCs w:val="20"/>
              </w:rPr>
            </w:pPr>
            <w:r>
              <w:rPr>
                <w:rFonts w:ascii="黑体" w:eastAsia="黑体" w:hAnsi="黑体" w:hint="eastAsia"/>
                <w:sz w:val="20"/>
                <w:szCs w:val="20"/>
              </w:rPr>
              <w:t>单位整体支出绩效管理</w:t>
            </w: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绩效目标设定</w:t>
            </w:r>
          </w:p>
        </w:tc>
        <w:tc>
          <w:tcPr>
            <w:tcW w:w="4111" w:type="dxa"/>
            <w:gridSpan w:val="3"/>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134" w:type="dxa"/>
            <w:tcBorders>
              <w:righ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本级设定；</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上级批复</w:t>
            </w:r>
          </w:p>
        </w:tc>
        <w:tc>
          <w:tcPr>
            <w:tcW w:w="5528" w:type="dxa"/>
            <w:gridSpan w:val="6"/>
            <w:tcBorders>
              <w:top w:val="nil"/>
              <w:left w:val="single" w:sz="4" w:space="0" w:color="auto"/>
              <w:bottom w:val="nil"/>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621"/>
        </w:trPr>
        <w:tc>
          <w:tcPr>
            <w:tcW w:w="534" w:type="dxa"/>
            <w:vMerge/>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p>
        </w:tc>
        <w:tc>
          <w:tcPr>
            <w:tcW w:w="708" w:type="dxa"/>
            <w:vMerge/>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绩效目标监督</w:t>
            </w:r>
          </w:p>
        </w:tc>
        <w:tc>
          <w:tcPr>
            <w:tcW w:w="5670" w:type="dxa"/>
            <w:gridSpan w:val="6"/>
            <w:tcBorders>
              <w:righ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984" w:type="dxa"/>
            <w:tcBorders>
              <w:left w:val="single" w:sz="4" w:space="0" w:color="auto"/>
            </w:tcBorders>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各部门各单位监控整改；审计部门汇总报批</w:t>
            </w:r>
          </w:p>
        </w:tc>
        <w:tc>
          <w:tcPr>
            <w:tcW w:w="3119" w:type="dxa"/>
            <w:gridSpan w:val="3"/>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847"/>
        </w:trPr>
        <w:tc>
          <w:tcPr>
            <w:tcW w:w="534" w:type="dxa"/>
            <w:vMerge/>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708" w:type="dxa"/>
            <w:vMerge/>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绩效工作总结</w:t>
            </w:r>
          </w:p>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及绩效评价</w:t>
            </w:r>
          </w:p>
        </w:tc>
        <w:tc>
          <w:tcPr>
            <w:tcW w:w="7654" w:type="dxa"/>
            <w:gridSpan w:val="7"/>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560" w:type="dxa"/>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绩效工作总结；</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整体绩效自评；</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上级评价审核</w:t>
            </w:r>
          </w:p>
        </w:tc>
        <w:tc>
          <w:tcPr>
            <w:tcW w:w="1559" w:type="dxa"/>
            <w:gridSpan w:val="2"/>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680"/>
        </w:trPr>
        <w:tc>
          <w:tcPr>
            <w:tcW w:w="534" w:type="dxa"/>
            <w:vMerge/>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708" w:type="dxa"/>
            <w:vMerge/>
          </w:tcPr>
          <w:p w:rsidR="004E1B21" w:rsidRDefault="004E1B21" w:rsidP="00C87290">
            <w:pPr>
              <w:tabs>
                <w:tab w:val="left" w:pos="567"/>
              </w:tabs>
              <w:snapToGrid w:val="0"/>
              <w:spacing w:line="300" w:lineRule="exact"/>
              <w:jc w:val="left"/>
              <w:rPr>
                <w:rFonts w:ascii="黑体" w:eastAsia="黑体" w:hAnsi="黑体" w:hint="eastAsia"/>
                <w:sz w:val="20"/>
                <w:szCs w:val="20"/>
              </w:rPr>
            </w:pPr>
          </w:p>
        </w:tc>
        <w:tc>
          <w:tcPr>
            <w:tcW w:w="1418" w:type="dxa"/>
            <w:vAlign w:val="center"/>
          </w:tcPr>
          <w:p w:rsidR="004E1B21" w:rsidRDefault="004E1B21" w:rsidP="00C87290">
            <w:pPr>
              <w:tabs>
                <w:tab w:val="left" w:pos="567"/>
              </w:tabs>
              <w:snapToGrid w:val="0"/>
              <w:spacing w:line="200" w:lineRule="exact"/>
              <w:jc w:val="center"/>
              <w:rPr>
                <w:rFonts w:ascii="黑体" w:eastAsia="黑体" w:hAnsi="黑体" w:hint="eastAsia"/>
                <w:sz w:val="20"/>
                <w:szCs w:val="20"/>
              </w:rPr>
            </w:pPr>
            <w:r>
              <w:rPr>
                <w:rFonts w:ascii="黑体" w:eastAsia="黑体" w:hAnsi="黑体" w:hint="eastAsia"/>
                <w:sz w:val="20"/>
                <w:szCs w:val="20"/>
              </w:rPr>
              <w:t>评价结果运用</w:t>
            </w:r>
          </w:p>
        </w:tc>
        <w:tc>
          <w:tcPr>
            <w:tcW w:w="7654" w:type="dxa"/>
            <w:gridSpan w:val="7"/>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c>
          <w:tcPr>
            <w:tcW w:w="1560" w:type="dxa"/>
            <w:vAlign w:val="center"/>
          </w:tcPr>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公开公示问责；</w:t>
            </w:r>
          </w:p>
          <w:p w:rsidR="004E1B21" w:rsidRDefault="004E1B21" w:rsidP="00C87290">
            <w:pPr>
              <w:tabs>
                <w:tab w:val="left" w:pos="567"/>
              </w:tabs>
              <w:snapToGrid w:val="0"/>
              <w:spacing w:line="240" w:lineRule="exact"/>
              <w:jc w:val="left"/>
              <w:rPr>
                <w:rFonts w:ascii="宋体" w:hAnsi="宋体" w:hint="eastAsia"/>
                <w:sz w:val="20"/>
                <w:szCs w:val="20"/>
              </w:rPr>
            </w:pPr>
            <w:r>
              <w:rPr>
                <w:rFonts w:ascii="宋体" w:hAnsi="宋体" w:hint="eastAsia"/>
                <w:sz w:val="20"/>
                <w:szCs w:val="20"/>
              </w:rPr>
              <w:t>预算编制运用</w:t>
            </w:r>
          </w:p>
        </w:tc>
        <w:tc>
          <w:tcPr>
            <w:tcW w:w="1559" w:type="dxa"/>
            <w:gridSpan w:val="2"/>
            <w:vAlign w:val="center"/>
          </w:tcPr>
          <w:p w:rsidR="004E1B21" w:rsidRDefault="004E1B21" w:rsidP="00C87290">
            <w:pPr>
              <w:tabs>
                <w:tab w:val="left" w:pos="567"/>
              </w:tabs>
              <w:snapToGrid w:val="0"/>
              <w:spacing w:line="240" w:lineRule="exact"/>
              <w:jc w:val="left"/>
              <w:rPr>
                <w:rFonts w:ascii="宋体" w:hAnsi="宋体" w:hint="eastAsia"/>
                <w:sz w:val="20"/>
                <w:szCs w:val="20"/>
              </w:rPr>
            </w:pPr>
          </w:p>
        </w:tc>
      </w:tr>
      <w:tr w:rsidR="004E1B21" w:rsidTr="00C87290">
        <w:trPr>
          <w:trHeight w:val="683"/>
        </w:trPr>
        <w:tc>
          <w:tcPr>
            <w:tcW w:w="534" w:type="dxa"/>
            <w:vAlign w:val="center"/>
          </w:tcPr>
          <w:p w:rsidR="004E1B21" w:rsidRDefault="004E1B21" w:rsidP="00C87290">
            <w:pPr>
              <w:tabs>
                <w:tab w:val="left" w:pos="567"/>
              </w:tabs>
              <w:snapToGrid w:val="0"/>
              <w:spacing w:line="300" w:lineRule="exact"/>
              <w:jc w:val="center"/>
              <w:rPr>
                <w:rFonts w:ascii="黑体" w:eastAsia="黑体" w:hAnsi="黑体" w:hint="eastAsia"/>
                <w:sz w:val="20"/>
                <w:szCs w:val="20"/>
              </w:rPr>
            </w:pPr>
            <w:r>
              <w:rPr>
                <w:rFonts w:ascii="黑体" w:eastAsia="黑体" w:hAnsi="黑体" w:hint="eastAsia"/>
                <w:sz w:val="20"/>
                <w:szCs w:val="20"/>
              </w:rPr>
              <w:t>说　明</w:t>
            </w:r>
          </w:p>
        </w:tc>
        <w:tc>
          <w:tcPr>
            <w:tcW w:w="12899" w:type="dxa"/>
            <w:gridSpan w:val="12"/>
            <w:vAlign w:val="center"/>
          </w:tcPr>
          <w:p w:rsidR="004E1B21" w:rsidRDefault="004E1B21" w:rsidP="00C87290">
            <w:pPr>
              <w:tabs>
                <w:tab w:val="left" w:pos="567"/>
              </w:tabs>
              <w:snapToGrid w:val="0"/>
              <w:spacing w:line="200" w:lineRule="exact"/>
              <w:jc w:val="left"/>
              <w:rPr>
                <w:rFonts w:ascii="楷体_GB2312" w:eastAsia="楷体_GB2312" w:hAnsi="宋体" w:hint="eastAsia"/>
                <w:sz w:val="20"/>
                <w:szCs w:val="20"/>
              </w:rPr>
            </w:pPr>
            <w:r>
              <w:rPr>
                <w:rFonts w:ascii="楷体_GB2312" w:eastAsia="楷体_GB2312" w:hAnsi="宋体" w:hint="eastAsia"/>
                <w:sz w:val="20"/>
                <w:szCs w:val="20"/>
              </w:rPr>
              <w:t xml:space="preserve">　1.全过程预算绩效管理，由局办公室预算部门</w:t>
            </w:r>
            <w:r>
              <w:rPr>
                <w:rFonts w:ascii="楷体_GB2312" w:eastAsia="楷体_GB2312" w:hAnsi="宋体"/>
                <w:sz w:val="20"/>
                <w:szCs w:val="20"/>
              </w:rPr>
              <w:t>、</w:t>
            </w:r>
            <w:r>
              <w:rPr>
                <w:rFonts w:ascii="楷体_GB2312" w:eastAsia="楷体_GB2312" w:hAnsi="宋体" w:hint="eastAsia"/>
                <w:sz w:val="20"/>
                <w:szCs w:val="20"/>
              </w:rPr>
              <w:t>审计部门归口统管，其他各部门各单位按照工作分工，承担相关绩效目标和指标的设定、执行监控、绩效评价和结果运用等相关工作。</w:t>
            </w:r>
          </w:p>
          <w:p w:rsidR="004E1B21" w:rsidRDefault="004E1B21" w:rsidP="00C87290">
            <w:pPr>
              <w:tabs>
                <w:tab w:val="left" w:pos="567"/>
              </w:tabs>
              <w:snapToGrid w:val="0"/>
              <w:spacing w:line="200" w:lineRule="exact"/>
              <w:ind w:firstLineChars="100" w:firstLine="200"/>
              <w:jc w:val="left"/>
              <w:rPr>
                <w:rFonts w:ascii="楷体_GB2312" w:eastAsia="楷体_GB2312" w:hAnsi="宋体" w:hint="eastAsia"/>
                <w:sz w:val="20"/>
                <w:szCs w:val="20"/>
              </w:rPr>
            </w:pPr>
            <w:r>
              <w:rPr>
                <w:rFonts w:ascii="楷体_GB2312" w:eastAsia="楷体_GB2312" w:hAnsi="宋体" w:hint="eastAsia"/>
                <w:sz w:val="20"/>
                <w:szCs w:val="20"/>
              </w:rPr>
              <w:t>2.各类预算绩效目标评审和结果评价一般委托专家组或社会中介机构等“第三方”实施，应切实提高评价结果的客观公正性和公信力。</w:t>
            </w:r>
          </w:p>
        </w:tc>
      </w:tr>
    </w:tbl>
    <w:p w:rsidR="00B03664" w:rsidRPr="004E1B21" w:rsidRDefault="00B03664" w:rsidP="004E1B21">
      <w:pPr>
        <w:rPr>
          <w:rFonts w:hint="eastAsia"/>
        </w:rPr>
      </w:pPr>
    </w:p>
    <w:sectPr w:rsidR="00B03664" w:rsidRPr="004E1B21" w:rsidSect="004E1B21">
      <w:pgSz w:w="16838" w:h="11906" w:orient="landscape"/>
      <w:pgMar w:top="1134" w:right="2098" w:bottom="1531" w:left="1417" w:header="851" w:footer="992" w:gutter="0"/>
      <w:cols w:space="720"/>
      <w:docGrid w:type="lines" w:linePitch="46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方正小标宋简体">
    <w:altName w:val="Arial Unicode MS"/>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21"/>
    <w:rsid w:val="004E1B21"/>
    <w:rsid w:val="00B036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305DFF-637B-454F-B63F-EF28AB5CC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1B21"/>
    <w:pPr>
      <w:widowControl w:val="0"/>
      <w:jc w:val="both"/>
    </w:pPr>
    <w:rPr>
      <w:rFonts w:ascii="Calibri" w:eastAsia="仿宋_GB2312" w:hAnsi="Calibri" w:cs="Times New Roman"/>
      <w:sz w:val="32"/>
      <w:szCs w:val="32"/>
    </w:rPr>
  </w:style>
  <w:style w:type="paragraph" w:styleId="1">
    <w:name w:val="heading 1"/>
    <w:basedOn w:val="a"/>
    <w:next w:val="a"/>
    <w:link w:val="1Char"/>
    <w:uiPriority w:val="9"/>
    <w:qFormat/>
    <w:rsid w:val="004E1B2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Char Char Char Char"/>
    <w:basedOn w:val="1"/>
    <w:rsid w:val="004E1B21"/>
    <w:pPr>
      <w:snapToGrid w:val="0"/>
      <w:spacing w:before="240" w:after="240" w:line="348" w:lineRule="auto"/>
    </w:pPr>
    <w:rPr>
      <w:rFonts w:ascii="Tahoma" w:eastAsia="宋体" w:hAnsi="Tahoma"/>
      <w:bCs w:val="0"/>
      <w:kern w:val="2"/>
      <w:sz w:val="24"/>
      <w:szCs w:val="20"/>
    </w:rPr>
  </w:style>
  <w:style w:type="character" w:customStyle="1" w:styleId="1Char">
    <w:name w:val="标题 1 Char"/>
    <w:basedOn w:val="a0"/>
    <w:link w:val="1"/>
    <w:uiPriority w:val="9"/>
    <w:rsid w:val="004E1B21"/>
    <w:rPr>
      <w:rFonts w:ascii="Calibri" w:eastAsia="仿宋_GB2312" w:hAnsi="Calibri"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84</Words>
  <Characters>480</Characters>
  <Application>Microsoft Office Word</Application>
  <DocSecurity>0</DocSecurity>
  <Lines>4</Lines>
  <Paragraphs>1</Paragraphs>
  <ScaleCrop>false</ScaleCrop>
  <Company/>
  <LinksUpToDate>false</LinksUpToDate>
  <CharactersWithSpaces>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2021-02-26T01:25:00Z</dcterms:created>
  <dcterms:modified xsi:type="dcterms:W3CDTF">2021-02-26T01:26:00Z</dcterms:modified>
</cp:coreProperties>
</file>