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4B42" w:rsidRPr="00276787" w:rsidRDefault="00C64B42" w:rsidP="00C64B42">
      <w:pPr>
        <w:spacing w:line="540" w:lineRule="exact"/>
        <w:jc w:val="left"/>
        <w:rPr>
          <w:rFonts w:ascii="黑体" w:eastAsia="黑体" w:hAnsi="黑体"/>
          <w:sz w:val="32"/>
          <w:szCs w:val="32"/>
        </w:rPr>
      </w:pPr>
      <w:r w:rsidRPr="00276787">
        <w:rPr>
          <w:rFonts w:ascii="黑体" w:eastAsia="黑体" w:hAnsi="黑体" w:hint="eastAsia"/>
          <w:sz w:val="32"/>
          <w:szCs w:val="32"/>
        </w:rPr>
        <w:t>附件2</w:t>
      </w:r>
    </w:p>
    <w:p w:rsidR="00C64B42" w:rsidRPr="00EE774A" w:rsidRDefault="00C64B42" w:rsidP="00C64B42">
      <w:pPr>
        <w:spacing w:line="320" w:lineRule="exact"/>
        <w:jc w:val="center"/>
        <w:rPr>
          <w:rFonts w:asciiTheme="majorEastAsia" w:eastAsiaTheme="majorEastAsia" w:hAnsiTheme="majorEastAsia"/>
          <w:sz w:val="32"/>
          <w:szCs w:val="32"/>
        </w:rPr>
      </w:pPr>
      <w:r w:rsidRPr="00EE774A">
        <w:rPr>
          <w:rFonts w:asciiTheme="majorEastAsia" w:eastAsiaTheme="majorEastAsia" w:hAnsiTheme="majorEastAsia" w:hint="eastAsia"/>
          <w:sz w:val="32"/>
          <w:szCs w:val="32"/>
        </w:rPr>
        <w:t>2019年全国重点文物保护单位安全案件事故统计表</w:t>
      </w:r>
    </w:p>
    <w:tbl>
      <w:tblPr>
        <w:tblpPr w:leftFromText="180" w:rightFromText="180" w:vertAnchor="page" w:horzAnchor="margin" w:tblpY="2734"/>
        <w:tblW w:w="144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7"/>
        <w:gridCol w:w="600"/>
        <w:gridCol w:w="1110"/>
        <w:gridCol w:w="1425"/>
        <w:gridCol w:w="6654"/>
        <w:gridCol w:w="4011"/>
      </w:tblGrid>
      <w:tr w:rsidR="00C64B42" w:rsidTr="001D551C">
        <w:trPr>
          <w:trHeight w:val="836"/>
        </w:trPr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省份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</w:rPr>
              <w:t>序号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</w:rPr>
              <w:t>案发单位名称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</w:rPr>
              <w:t>案件类别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</w:rPr>
              <w:t>案件基本情况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</w:rPr>
              <w:t>案件处理情况</w:t>
            </w:r>
          </w:p>
        </w:tc>
      </w:tr>
      <w:tr w:rsidR="00C64B42" w:rsidTr="001D551C">
        <w:trPr>
          <w:trHeight w:val="1415"/>
        </w:trPr>
        <w:tc>
          <w:tcPr>
            <w:tcW w:w="6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北京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崇礼</w:t>
            </w:r>
          </w:p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住宅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损毁文物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3月30日，北京康之</w:t>
            </w:r>
            <w:r>
              <w:rPr>
                <w:rFonts w:ascii="仿宋_GB2312"/>
                <w:color w:val="333333"/>
                <w:sz w:val="24"/>
                <w:szCs w:val="24"/>
              </w:rPr>
              <w:t>源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医疗</w:t>
            </w:r>
            <w:r>
              <w:rPr>
                <w:rFonts w:ascii="仿宋_GB2312"/>
                <w:color w:val="333333"/>
                <w:sz w:val="24"/>
                <w:szCs w:val="24"/>
              </w:rPr>
              <w:t>保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健</w:t>
            </w:r>
            <w:r>
              <w:rPr>
                <w:rFonts w:ascii="仿宋_GB2312"/>
                <w:color w:val="333333"/>
                <w:sz w:val="24"/>
                <w:szCs w:val="24"/>
              </w:rPr>
              <w:t>信息咨询有限公司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擅自拆除东城区崇礼住宅65号院234号房屋的三面墙体，破坏文物本体。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</w:t>
            </w:r>
            <w:r>
              <w:rPr>
                <w:rFonts w:ascii="仿宋_GB2312"/>
                <w:color w:val="333333"/>
                <w:sz w:val="24"/>
                <w:szCs w:val="24"/>
              </w:rPr>
              <w:t>破，公安抓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获1名</w:t>
            </w:r>
            <w:r>
              <w:rPr>
                <w:rFonts w:ascii="仿宋_GB2312"/>
                <w:color w:val="333333"/>
                <w:sz w:val="24"/>
                <w:szCs w:val="24"/>
              </w:rPr>
              <w:t>犯罪嫌疑人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；责令管理使用单位依法恢复文</w:t>
            </w:r>
            <w:r>
              <w:rPr>
                <w:rFonts w:ascii="仿宋_GB2312"/>
                <w:color w:val="333333"/>
                <w:sz w:val="24"/>
                <w:szCs w:val="24"/>
              </w:rPr>
              <w:t>物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原状。</w:t>
            </w:r>
          </w:p>
        </w:tc>
      </w:tr>
      <w:tr w:rsidR="00C64B42" w:rsidTr="001D551C">
        <w:tc>
          <w:tcPr>
            <w:tcW w:w="6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天津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2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独乐寺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损毁文物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1月5日，不法分子持斧头将蓟县独乐寺观音阁观音像裙摆部位砍坏。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案件已侦破，抓获1名犯罪嫌疑人；当地文物部门依法做好文物修复。</w:t>
            </w:r>
          </w:p>
        </w:tc>
      </w:tr>
      <w:tr w:rsidR="00C64B42" w:rsidTr="001D551C">
        <w:trPr>
          <w:trHeight w:val="947"/>
        </w:trPr>
        <w:tc>
          <w:tcPr>
            <w:tcW w:w="6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河北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3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献县汉墓群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2月19日，沧州市献县汉墓群M27号墓封土北侧发现盗洞痕迹，现场留有手锯、铁橛、铁镐等作案工具。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 公安机关</w:t>
            </w:r>
            <w:r>
              <w:rPr>
                <w:rFonts w:ascii="仿宋_GB2312"/>
                <w:color w:val="333333"/>
                <w:sz w:val="24"/>
                <w:szCs w:val="24"/>
              </w:rPr>
              <w:t>抓获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犯罪嫌疑人12名</w:t>
            </w:r>
            <w:r>
              <w:rPr>
                <w:rFonts w:ascii="仿宋_GB2312"/>
                <w:color w:val="333333"/>
                <w:sz w:val="24"/>
                <w:szCs w:val="24"/>
              </w:rPr>
              <w:t>，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1名在逃。</w:t>
            </w:r>
          </w:p>
        </w:tc>
      </w:tr>
      <w:tr w:rsidR="00C64B42" w:rsidTr="001D551C">
        <w:trPr>
          <w:trHeight w:val="1204"/>
        </w:trPr>
        <w:tc>
          <w:tcPr>
            <w:tcW w:w="6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4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磁县北朝墓群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盗窃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3月7日，邯郸市磁县北朝墓群M30号墓一尊石羊石像生被盗，现场留有车辆碾压痕迹。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 2名犯罪分子分别被判处有</w:t>
            </w:r>
            <w:r>
              <w:rPr>
                <w:rFonts w:ascii="仿宋_GB2312"/>
                <w:color w:val="333333"/>
                <w:sz w:val="24"/>
                <w:szCs w:val="24"/>
              </w:rPr>
              <w:t>期徒刑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11个</w:t>
            </w:r>
            <w:r>
              <w:rPr>
                <w:rFonts w:ascii="仿宋_GB2312"/>
                <w:color w:val="333333"/>
                <w:sz w:val="24"/>
                <w:szCs w:val="24"/>
              </w:rPr>
              <w:t>月、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10个</w:t>
            </w:r>
            <w:r>
              <w:rPr>
                <w:rFonts w:ascii="仿宋_GB2312"/>
                <w:color w:val="333333"/>
                <w:sz w:val="24"/>
                <w:szCs w:val="24"/>
              </w:rPr>
              <w:t>月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。</w:t>
            </w:r>
          </w:p>
        </w:tc>
      </w:tr>
      <w:tr w:rsidR="00C64B42" w:rsidTr="001D551C">
        <w:trPr>
          <w:trHeight w:val="1029"/>
        </w:trPr>
        <w:tc>
          <w:tcPr>
            <w:tcW w:w="6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山西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5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崇福寺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其他安全</w:t>
            </w:r>
          </w:p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事故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4月18日，肇事者驾驶车辆将朔州市崇福寺附属文物石狮子台座撞塌，山门台阶部位多处断裂移位。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案件已侦破，肇事者被刑事拘留，赔偿文物修复费用6万元。</w:t>
            </w:r>
          </w:p>
        </w:tc>
      </w:tr>
      <w:tr w:rsidR="00C64B42" w:rsidTr="001D551C">
        <w:tc>
          <w:tcPr>
            <w:tcW w:w="66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内蒙古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6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居延</w:t>
            </w:r>
          </w:p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遗址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1月24日，阿拉善盟居延遗址之肩水金关遭盗掘。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案件已侦破，8名犯罪分子被判处有期徒刑6至12年；追缴涉案文物90余件。</w:t>
            </w:r>
          </w:p>
        </w:tc>
      </w:tr>
      <w:tr w:rsidR="00C64B42" w:rsidTr="001D551C">
        <w:trPr>
          <w:trHeight w:val="1130"/>
        </w:trPr>
        <w:tc>
          <w:tcPr>
            <w:tcW w:w="6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7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沃野镇故城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损毁文物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5月2日，不法</w:t>
            </w:r>
            <w:r>
              <w:rPr>
                <w:rFonts w:ascii="仿宋_GB2312"/>
                <w:color w:val="333333"/>
                <w:sz w:val="24"/>
                <w:szCs w:val="24"/>
              </w:rPr>
              <w:t>分子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驾驶装载机推倒巴彦淖尔市沃野镇故城墙体和保护界桩，造成该遗址北墙遭严重损毁。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案件已侦破，2名犯罪分子分别被判处有期徒刑3年、1年。</w:t>
            </w:r>
          </w:p>
        </w:tc>
      </w:tr>
      <w:tr w:rsidR="00C64B42" w:rsidTr="001D551C">
        <w:tc>
          <w:tcPr>
            <w:tcW w:w="6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浙江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8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大窑龙泉窑遗址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11月13日，群众举报反映，丽水市大窑龙泉窑遗址之上</w:t>
            </w:r>
            <w:r w:rsidRPr="00BB1724">
              <w:rPr>
                <w:rFonts w:ascii="仿宋" w:eastAsia="仿宋" w:hAnsi="仿宋" w:cs="仿宋" w:hint="eastAsia"/>
                <w:color w:val="333333"/>
                <w:sz w:val="24"/>
                <w:szCs w:val="24"/>
              </w:rPr>
              <w:t>垟</w:t>
            </w:r>
            <w:r>
              <w:rPr>
                <w:rFonts w:ascii="仿宋_GB2312" w:hAnsi="仿宋_GB2312" w:cs="仿宋_GB2312" w:hint="eastAsia"/>
                <w:color w:val="333333"/>
                <w:sz w:val="24"/>
                <w:szCs w:val="24"/>
              </w:rPr>
              <w:t>窑址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周边有10处盗洞，现场散落少量匣钵和碎片。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公安机关已立案，正在侦办中。</w:t>
            </w:r>
          </w:p>
        </w:tc>
      </w:tr>
      <w:tr w:rsidR="00C64B42" w:rsidTr="001D551C"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安徽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9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黄田村古建筑群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火灾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9月25日，宣城市泾县黄田村</w:t>
            </w:r>
            <w:r>
              <w:rPr>
                <w:rFonts w:ascii="仿宋_GB2312" w:hAnsi="微软雅黑" w:cs="宋体" w:hint="eastAsia"/>
                <w:color w:val="3D3D3D"/>
                <w:kern w:val="0"/>
                <w:sz w:val="24"/>
                <w:szCs w:val="24"/>
              </w:rPr>
              <w:t>古建筑群之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洋船屋发生火灾，过火面积约200</w:t>
            </w:r>
            <w:r>
              <w:rPr>
                <w:rFonts w:ascii="仿宋_GB2312" w:hAnsi="仿宋_GB2312" w:cs="仿宋_GB2312" w:hint="eastAsia"/>
                <w:color w:val="333333"/>
                <w:sz w:val="24"/>
                <w:szCs w:val="24"/>
              </w:rPr>
              <w:t>平方米，系电气线路故障引发火灾。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对当地文化和旅游局党组、当地镇党委通报批评；对相关责任人给予行政追责。</w:t>
            </w:r>
          </w:p>
        </w:tc>
      </w:tr>
      <w:tr w:rsidR="00C64B42" w:rsidTr="001D551C">
        <w:trPr>
          <w:trHeight w:val="933"/>
        </w:trPr>
        <w:tc>
          <w:tcPr>
            <w:tcW w:w="6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河南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10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宋陵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1月5日，不法分子在郑州市宋陵之永熙后陵郭后陵陵台北100米处实施盗掘。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案件已侦破，公安机关抓获8名犯罪嫌疑人（4名在逃）。</w:t>
            </w:r>
          </w:p>
        </w:tc>
      </w:tr>
      <w:tr w:rsidR="00C64B42" w:rsidTr="001D551C">
        <w:tc>
          <w:tcPr>
            <w:tcW w:w="6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11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固岸</w:t>
            </w:r>
          </w:p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墓地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4月2日，安阳市固岸墓地东侧南水北调梨树林内发现4个盗洞。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案件已侦破，公安机关抓获</w:t>
            </w:r>
            <w:r>
              <w:rPr>
                <w:rFonts w:ascii="仿宋_GB2312"/>
                <w:color w:val="333333"/>
                <w:sz w:val="24"/>
                <w:szCs w:val="24"/>
              </w:rPr>
              <w:t>6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名犯罪嫌疑人。</w:t>
            </w:r>
          </w:p>
        </w:tc>
      </w:tr>
      <w:tr w:rsidR="00C64B42" w:rsidTr="001D551C">
        <w:trPr>
          <w:trHeight w:val="1015"/>
        </w:trPr>
        <w:tc>
          <w:tcPr>
            <w:tcW w:w="6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湖北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12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八岭山古墓群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3月13日，荆州市八岭山古墓群东侧陪冢杉树林墓冢顶部发现盗洞，现场遗留作案工具。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案件已侦破，公安机关抓获</w:t>
            </w:r>
            <w:r>
              <w:rPr>
                <w:rFonts w:ascii="仿宋_GB2312"/>
                <w:color w:val="333333"/>
                <w:sz w:val="24"/>
                <w:szCs w:val="24"/>
              </w:rPr>
              <w:t>3</w:t>
            </w:r>
            <w:r>
              <w:rPr>
                <w:rFonts w:ascii="仿宋_GB2312" w:hint="eastAsia"/>
                <w:color w:val="333333"/>
                <w:sz w:val="24"/>
                <w:szCs w:val="24"/>
              </w:rPr>
              <w:t>名犯罪嫌疑人。</w:t>
            </w:r>
          </w:p>
        </w:tc>
      </w:tr>
      <w:tr w:rsidR="00C64B42" w:rsidTr="001D551C">
        <w:tc>
          <w:tcPr>
            <w:tcW w:w="6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四川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13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云岩寺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火灾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1月6日，绵阳市云岩寺</w:t>
            </w:r>
            <w:r>
              <w:rPr>
                <w:rFonts w:ascii="仿宋_GB2312" w:hAnsi="仿宋_GB2312" w:cs="仿宋_GB2312" w:hint="eastAsia"/>
                <w:color w:val="333333"/>
                <w:sz w:val="24"/>
                <w:szCs w:val="24"/>
              </w:rPr>
              <w:t>东岳殿发生火灾，过火面积约120平方米，系电气线路故障引发火灾。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对相关责任人给予行政追责，成立专门保护机构，加强文物安全管理措施。</w:t>
            </w:r>
          </w:p>
        </w:tc>
      </w:tr>
      <w:tr w:rsidR="00C64B42" w:rsidTr="001D551C">
        <w:tc>
          <w:tcPr>
            <w:tcW w:w="667" w:type="dxa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贵州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Ansi="宋体" w:cs="仿宋_GB2312" w:hint="eastAsia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16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东山古建筑群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火灾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4月25日，铜仁市东山古建筑群之陈公馆发生火灾，过火面积约630平方米，</w:t>
            </w:r>
            <w:r>
              <w:rPr>
                <w:rFonts w:ascii="仿宋_GB2312" w:hAnsi="微软雅黑" w:cs="宋体" w:hint="eastAsia"/>
                <w:color w:val="3D3D3D"/>
                <w:kern w:val="0"/>
                <w:sz w:val="24"/>
                <w:szCs w:val="24"/>
              </w:rPr>
              <w:t>系社会人员擅自进入陈公馆用火取暖引发火灾。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案件已侦破，1名犯罪分子被判处有期徒刑4年；对相关责任人给予行政处分。</w:t>
            </w:r>
          </w:p>
        </w:tc>
      </w:tr>
      <w:tr w:rsidR="00C64B42" w:rsidTr="001D551C">
        <w:trPr>
          <w:trHeight w:val="1130"/>
        </w:trPr>
        <w:tc>
          <w:tcPr>
            <w:tcW w:w="6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lastRenderedPageBreak/>
              <w:t>西藏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18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皮央和东嘎遗址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盗掘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10月1日，阿里地区札达县皮央和东嘎遗址佛塔7座佛塔遭盗掘。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公安机关已立案，正在侦办中。</w:t>
            </w:r>
          </w:p>
        </w:tc>
      </w:tr>
      <w:tr w:rsidR="00C64B42" w:rsidTr="001D551C">
        <w:trPr>
          <w:trHeight w:val="1118"/>
        </w:trPr>
        <w:tc>
          <w:tcPr>
            <w:tcW w:w="6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青海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/>
                <w:color w:val="333333"/>
                <w:sz w:val="24"/>
                <w:szCs w:val="24"/>
              </w:rPr>
              <w:t>19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隆务寺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320" w:lineRule="exact"/>
              <w:jc w:val="center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火灾</w:t>
            </w:r>
          </w:p>
        </w:tc>
        <w:tc>
          <w:tcPr>
            <w:tcW w:w="6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9月25日，黄南州同仁县隆务寺忠义囊谦（僧舍）发生火灾，过火面积约400平方米，系电气故障引发火灾。</w:t>
            </w:r>
          </w:p>
        </w:tc>
        <w:tc>
          <w:tcPr>
            <w:tcW w:w="4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B42" w:rsidRDefault="00C64B42" w:rsidP="001D551C">
            <w:pPr>
              <w:spacing w:line="400" w:lineRule="exact"/>
              <w:rPr>
                <w:rFonts w:ascii="仿宋_GB2312" w:hint="eastAsia"/>
                <w:color w:val="333333"/>
                <w:sz w:val="24"/>
                <w:szCs w:val="24"/>
              </w:rPr>
            </w:pPr>
            <w:r>
              <w:rPr>
                <w:rFonts w:ascii="仿宋_GB2312" w:hint="eastAsia"/>
                <w:color w:val="333333"/>
                <w:sz w:val="24"/>
                <w:szCs w:val="24"/>
              </w:rPr>
              <w:t>已启动问责机制，并对隆务寺进行火灾隐患专项整治。</w:t>
            </w:r>
          </w:p>
        </w:tc>
      </w:tr>
    </w:tbl>
    <w:p w:rsidR="00C64B42" w:rsidRDefault="00C64B42" w:rsidP="00C64B42">
      <w:pPr>
        <w:spacing w:line="400" w:lineRule="exact"/>
        <w:rPr>
          <w:rFonts w:ascii="仿宋_GB2312" w:hint="eastAsia"/>
          <w:color w:val="333333"/>
          <w:sz w:val="21"/>
          <w:szCs w:val="21"/>
        </w:rPr>
      </w:pPr>
    </w:p>
    <w:p w:rsidR="00C64B42" w:rsidRPr="00276787" w:rsidRDefault="00C64B42" w:rsidP="00C64B42">
      <w:pPr>
        <w:tabs>
          <w:tab w:val="left" w:pos="7139"/>
          <w:tab w:val="left" w:pos="7951"/>
        </w:tabs>
        <w:spacing w:line="500" w:lineRule="exact"/>
        <w:ind w:rightChars="400" w:right="1200"/>
        <w:jc w:val="right"/>
        <w:rPr>
          <w:rFonts w:hint="eastAsia"/>
          <w:sz w:val="32"/>
          <w:szCs w:val="32"/>
        </w:rPr>
        <w:sectPr w:rsidR="00C64B42" w:rsidRPr="00276787" w:rsidSect="0048437A">
          <w:pgSz w:w="16838" w:h="11906" w:orient="landscape" w:code="9"/>
          <w:pgMar w:top="1588" w:right="1701" w:bottom="1588" w:left="1304" w:header="851" w:footer="992" w:gutter="0"/>
          <w:pgNumType w:fmt="numberInDash"/>
          <w:cols w:space="425"/>
          <w:docGrid w:type="linesAndChars" w:linePitch="312"/>
        </w:sectPr>
      </w:pPr>
      <w:bookmarkStart w:id="0" w:name="_GoBack"/>
      <w:bookmarkEnd w:id="0"/>
    </w:p>
    <w:p w:rsidR="00964F6B" w:rsidRPr="00C64B42" w:rsidRDefault="00964F6B"/>
    <w:sectPr w:rsidR="00964F6B" w:rsidRPr="00C64B42" w:rsidSect="00C64B4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B42"/>
    <w:rsid w:val="00964F6B"/>
    <w:rsid w:val="00C64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FA4933-C772-4AB7-A9E3-60D3C3B4D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4B42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218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2020-04-23T06:01:00Z</dcterms:created>
  <dcterms:modified xsi:type="dcterms:W3CDTF">2020-04-23T06:03:00Z</dcterms:modified>
</cp:coreProperties>
</file>