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63A" w:rsidRPr="004E4D0A" w:rsidRDefault="004E4D0A">
      <w:pPr>
        <w:suppressAutoHyphens/>
        <w:autoSpaceDE w:val="0"/>
        <w:autoSpaceDN w:val="0"/>
        <w:adjustRightInd w:val="0"/>
        <w:snapToGrid w:val="0"/>
        <w:spacing w:line="360" w:lineRule="auto"/>
        <w:jc w:val="center"/>
        <w:rPr>
          <w:rFonts w:ascii="黑体" w:eastAsia="黑体" w:hAnsiTheme="minorEastAsia" w:cstheme="minorEastAsia"/>
          <w:b/>
          <w:bCs/>
          <w:kern w:val="0"/>
          <w:sz w:val="36"/>
          <w:szCs w:val="36"/>
        </w:rPr>
      </w:pPr>
      <w:r w:rsidRPr="004E4D0A">
        <w:rPr>
          <w:rFonts w:ascii="黑体" w:eastAsia="黑体" w:hAnsiTheme="minorEastAsia" w:cstheme="minorEastAsia" w:hint="eastAsia"/>
          <w:b/>
          <w:bCs/>
          <w:kern w:val="0"/>
          <w:sz w:val="36"/>
          <w:szCs w:val="36"/>
        </w:rPr>
        <w:t>《</w:t>
      </w:r>
      <w:r w:rsidR="008E6605">
        <w:rPr>
          <w:rFonts w:ascii="黑体" w:eastAsia="黑体" w:hAnsiTheme="minorEastAsia" w:cstheme="minorEastAsia" w:hint="eastAsia"/>
          <w:b/>
          <w:bCs/>
          <w:kern w:val="0"/>
          <w:sz w:val="36"/>
          <w:szCs w:val="36"/>
        </w:rPr>
        <w:t>中华人民共和国</w:t>
      </w:r>
      <w:r w:rsidR="00C235C0" w:rsidRPr="004E4D0A">
        <w:rPr>
          <w:rFonts w:ascii="黑体" w:eastAsia="黑体" w:hAnsiTheme="minorEastAsia" w:cstheme="minorEastAsia" w:hint="eastAsia"/>
          <w:b/>
          <w:bCs/>
          <w:kern w:val="0"/>
          <w:sz w:val="36"/>
          <w:szCs w:val="36"/>
        </w:rPr>
        <w:t>水下文物保护管理条例》</w:t>
      </w:r>
      <w:r w:rsidR="008E6605" w:rsidRPr="004E4D0A">
        <w:rPr>
          <w:rFonts w:ascii="黑体" w:eastAsia="黑体" w:hAnsiTheme="minorEastAsia" w:cstheme="minorEastAsia" w:hint="eastAsia"/>
          <w:b/>
          <w:bCs/>
          <w:kern w:val="0"/>
          <w:sz w:val="36"/>
          <w:szCs w:val="36"/>
        </w:rPr>
        <w:t>（征求意见稿）</w:t>
      </w:r>
      <w:r w:rsidRPr="004E4D0A">
        <w:rPr>
          <w:rFonts w:ascii="黑体" w:eastAsia="黑体" w:hAnsiTheme="minorEastAsia" w:cstheme="minorEastAsia" w:hint="eastAsia"/>
          <w:b/>
          <w:bCs/>
          <w:kern w:val="0"/>
          <w:sz w:val="36"/>
          <w:szCs w:val="36"/>
        </w:rPr>
        <w:t>修订说明</w:t>
      </w:r>
    </w:p>
    <w:p w:rsidR="008A363A" w:rsidRDefault="008A363A" w:rsidP="004E4D0A">
      <w:pPr>
        <w:suppressAutoHyphens/>
        <w:autoSpaceDE w:val="0"/>
        <w:autoSpaceDN w:val="0"/>
        <w:adjustRightInd w:val="0"/>
        <w:snapToGrid w:val="0"/>
        <w:spacing w:line="360" w:lineRule="auto"/>
        <w:jc w:val="center"/>
        <w:rPr>
          <w:rFonts w:ascii="黑体" w:eastAsia="黑体" w:hAnsiTheme="minorEastAsia" w:cstheme="minorEastAsia"/>
          <w:b/>
          <w:bCs/>
          <w:kern w:val="0"/>
          <w:sz w:val="36"/>
          <w:szCs w:val="36"/>
        </w:rPr>
      </w:pPr>
    </w:p>
    <w:p w:rsidR="004E4D0A" w:rsidRPr="004E4D0A" w:rsidRDefault="004E4D0A" w:rsidP="004E4D0A">
      <w:pPr>
        <w:suppressAutoHyphens/>
        <w:autoSpaceDE w:val="0"/>
        <w:autoSpaceDN w:val="0"/>
        <w:adjustRightInd w:val="0"/>
        <w:snapToGrid w:val="0"/>
        <w:spacing w:line="360" w:lineRule="auto"/>
        <w:jc w:val="center"/>
        <w:rPr>
          <w:rFonts w:ascii="黑体" w:eastAsia="黑体" w:hAnsiTheme="minorEastAsia" w:cstheme="minorEastAsia"/>
          <w:b/>
          <w:bCs/>
          <w:kern w:val="0"/>
          <w:sz w:val="36"/>
          <w:szCs w:val="36"/>
        </w:rPr>
      </w:pPr>
    </w:p>
    <w:p w:rsidR="00624B55" w:rsidRPr="00624B55" w:rsidRDefault="00624B55" w:rsidP="004E4D0A">
      <w:pPr>
        <w:ind w:firstLineChars="200" w:firstLine="640"/>
        <w:rPr>
          <w:rFonts w:ascii="仿宋_GB2312" w:eastAsia="仿宋_GB2312" w:hAnsiTheme="minorEastAsia" w:cstheme="minorEastAsia"/>
          <w:color w:val="000000" w:themeColor="text1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修订《中华人民共和国水下文物保护管理条例》（以下简称《条例》），是加强水下保护的重要举措。2016年，国务院印发《关于进一步加强文物工作的指导意见》（国发〔2016〕17号），明确提出加快推进文物保护法、水下文物保护管理条例等法律法规修订工作。为贯彻落实国务院部署，我们对《条例》的修订工作进行了认真研究，形成了《条例》征求意见稿，并征求了相关部委和省级文物行政部门意见，现公开向社会征求意见建议。</w:t>
      </w:r>
    </w:p>
    <w:p w:rsidR="004E4D0A" w:rsidRPr="004E4D0A" w:rsidRDefault="004E4D0A" w:rsidP="004E4D0A">
      <w:pPr>
        <w:ind w:firstLineChars="200" w:firstLine="640"/>
        <w:rPr>
          <w:rFonts w:ascii="黑体" w:eastAsia="黑体" w:hAnsiTheme="minorEastAsia" w:cstheme="minorEastAsia"/>
          <w:color w:val="000000" w:themeColor="text1"/>
          <w:sz w:val="32"/>
          <w:szCs w:val="32"/>
        </w:rPr>
      </w:pPr>
      <w:r w:rsidRPr="004E4D0A">
        <w:rPr>
          <w:rFonts w:ascii="黑体" w:eastAsia="黑体" w:hAnsiTheme="minorEastAsia" w:cstheme="minorEastAsia" w:hint="eastAsia"/>
          <w:color w:val="000000" w:themeColor="text1"/>
          <w:sz w:val="32"/>
          <w:szCs w:val="32"/>
        </w:rPr>
        <w:t>一、修订背景和原则</w:t>
      </w:r>
    </w:p>
    <w:p w:rsidR="008A363A" w:rsidRDefault="004E4D0A" w:rsidP="004E4D0A">
      <w:pPr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现行《条例》自</w:t>
      </w:r>
      <w:r w:rsidR="00C235C0"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1989年</w:t>
      </w:r>
      <w:r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颁布</w:t>
      </w:r>
      <w:r w:rsidR="00C235C0"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后</w:t>
      </w:r>
      <w:r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，至今已实施28年，</w:t>
      </w:r>
      <w:r w:rsidR="007D42A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基本与我国水下文物事业发展相始终，是国际范围内较早的关于水下文物的法规。它</w:t>
      </w:r>
      <w:r w:rsidR="00A70DF4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确立的</w:t>
      </w:r>
      <w:r w:rsidR="007D42A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保护原则、保护手段等，</w:t>
      </w:r>
      <w:r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对</w:t>
      </w:r>
      <w:r w:rsidR="007D42A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于</w:t>
      </w:r>
      <w:r w:rsidR="00A70DF4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遏制</w:t>
      </w:r>
      <w:r w:rsidR="007D42A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非法</w:t>
      </w:r>
      <w:r w:rsidR="00A70DF4"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盗捞</w:t>
      </w:r>
      <w:r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水下文物</w:t>
      </w:r>
      <w:r w:rsidR="00A70DF4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、开展水下文物考古</w:t>
      </w:r>
      <w:r w:rsidR="007D42A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、加强水下文物保护</w:t>
      </w:r>
      <w:r w:rsidR="00A70DF4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等都发挥了重要作用，</w:t>
      </w:r>
      <w:r w:rsidR="007D42A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促进了我国</w:t>
      </w:r>
      <w:r w:rsidR="00C235C0"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水下文物</w:t>
      </w:r>
      <w:r w:rsidR="007D42A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事业的蓬勃发展</w:t>
      </w:r>
      <w:r w:rsidR="00C235C0"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。但是，</w:t>
      </w:r>
      <w:r w:rsidR="001D370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近年来，随着经济社会的发展，我国</w:t>
      </w:r>
      <w:r w:rsidR="00C235C0"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水下文物保护管理工作</w:t>
      </w:r>
      <w:r w:rsidR="008C32F1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面临着</w:t>
      </w:r>
      <w:r w:rsidR="00C235C0"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一些新情况、新问题</w:t>
      </w:r>
      <w:r w:rsidR="008C32F1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：一是经济快速发展带来的</w:t>
      </w:r>
      <w:r w:rsidR="00C235C0"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涉水</w:t>
      </w:r>
      <w:r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、涉海</w:t>
      </w:r>
      <w:r w:rsidR="008C32F1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工程</w:t>
      </w:r>
      <w:r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建设</w:t>
      </w:r>
      <w:r w:rsidR="00C235C0"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对水下文物</w:t>
      </w:r>
      <w:r w:rsidR="008C32F1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造成了严重威胁。</w:t>
      </w:r>
      <w:r w:rsidR="008C32F1">
        <w:rPr>
          <w:rFonts w:ascii="仿宋_GB2312" w:eastAsia="仿宋_GB2312" w:hAnsiTheme="minorEastAsia" w:cstheme="minorEastAsia" w:hint="eastAsia"/>
          <w:sz w:val="32"/>
          <w:szCs w:val="32"/>
        </w:rPr>
        <w:t>二是盗捞、走私水下文物的违法犯罪行为</w:t>
      </w:r>
      <w:r w:rsidR="001D370E">
        <w:rPr>
          <w:rFonts w:ascii="仿宋_GB2312" w:eastAsia="仿宋_GB2312" w:hAnsiTheme="minorEastAsia" w:cstheme="minorEastAsia" w:hint="eastAsia"/>
          <w:sz w:val="32"/>
          <w:szCs w:val="32"/>
        </w:rPr>
        <w:t>屡禁不止</w:t>
      </w:r>
      <w:r w:rsidR="008C32F1">
        <w:rPr>
          <w:rFonts w:ascii="仿宋_GB2312" w:eastAsia="仿宋_GB2312" w:hAnsiTheme="minorEastAsia" w:cstheme="minorEastAsia" w:hint="eastAsia"/>
          <w:sz w:val="32"/>
          <w:szCs w:val="32"/>
        </w:rPr>
        <w:t>。三是</w:t>
      </w:r>
      <w:r w:rsidR="00E72900" w:rsidRPr="004E4D0A">
        <w:rPr>
          <w:rFonts w:ascii="仿宋_GB2312" w:eastAsia="仿宋_GB2312" w:hAnsiTheme="minorEastAsia" w:cstheme="minorEastAsia" w:hint="eastAsia"/>
          <w:sz w:val="32"/>
          <w:szCs w:val="32"/>
        </w:rPr>
        <w:t>水</w:t>
      </w:r>
      <w:r w:rsidR="00E72900" w:rsidRPr="004E4D0A">
        <w:rPr>
          <w:rFonts w:ascii="仿宋_GB2312" w:eastAsia="仿宋_GB2312" w:hAnsiTheme="minorEastAsia" w:cstheme="minorEastAsia" w:hint="eastAsia"/>
          <w:sz w:val="32"/>
          <w:szCs w:val="32"/>
        </w:rPr>
        <w:lastRenderedPageBreak/>
        <w:t>下文物</w:t>
      </w:r>
      <w:r w:rsidR="001D370E">
        <w:rPr>
          <w:rFonts w:ascii="仿宋_GB2312" w:eastAsia="仿宋_GB2312" w:hAnsiTheme="minorEastAsia" w:cstheme="minorEastAsia" w:hint="eastAsia"/>
          <w:sz w:val="32"/>
          <w:szCs w:val="32"/>
        </w:rPr>
        <w:t>具有</w:t>
      </w:r>
      <w:r w:rsidR="00E72900" w:rsidRPr="004E4D0A">
        <w:rPr>
          <w:rFonts w:ascii="仿宋_GB2312" w:eastAsia="仿宋_GB2312" w:hAnsiTheme="minorEastAsia" w:cstheme="minorEastAsia" w:hint="eastAsia"/>
          <w:sz w:val="32"/>
          <w:szCs w:val="32"/>
        </w:rPr>
        <w:t>区域性集中分布的特点，与其他涉海部门</w:t>
      </w:r>
      <w:r w:rsidR="001D370E">
        <w:rPr>
          <w:rFonts w:ascii="仿宋_GB2312" w:eastAsia="仿宋_GB2312" w:hAnsiTheme="minorEastAsia" w:cstheme="minorEastAsia" w:hint="eastAsia"/>
          <w:sz w:val="32"/>
          <w:szCs w:val="32"/>
        </w:rPr>
        <w:t>的</w:t>
      </w:r>
      <w:r w:rsidR="00E72900" w:rsidRPr="004E4D0A">
        <w:rPr>
          <w:rFonts w:ascii="仿宋_GB2312" w:eastAsia="仿宋_GB2312" w:hAnsiTheme="minorEastAsia" w:cstheme="minorEastAsia" w:hint="eastAsia"/>
          <w:sz w:val="32"/>
          <w:szCs w:val="32"/>
        </w:rPr>
        <w:t>功能区划</w:t>
      </w:r>
      <w:r w:rsidR="001D370E">
        <w:rPr>
          <w:rFonts w:ascii="仿宋_GB2312" w:eastAsia="仿宋_GB2312" w:hAnsiTheme="minorEastAsia" w:cstheme="minorEastAsia" w:hint="eastAsia"/>
          <w:sz w:val="32"/>
          <w:szCs w:val="32"/>
        </w:rPr>
        <w:t>亟待</w:t>
      </w:r>
      <w:r w:rsidR="00E72900" w:rsidRPr="004E4D0A">
        <w:rPr>
          <w:rFonts w:ascii="仿宋_GB2312" w:eastAsia="仿宋_GB2312" w:hAnsiTheme="minorEastAsia" w:cstheme="minorEastAsia" w:hint="eastAsia"/>
          <w:sz w:val="32"/>
          <w:szCs w:val="32"/>
        </w:rPr>
        <w:t>衔接</w:t>
      </w:r>
      <w:r w:rsidR="001D370E">
        <w:rPr>
          <w:rFonts w:ascii="仿宋_GB2312" w:eastAsia="仿宋_GB2312" w:hAnsiTheme="minorEastAsia" w:cstheme="minorEastAsia" w:hint="eastAsia"/>
          <w:sz w:val="32"/>
          <w:szCs w:val="32"/>
        </w:rPr>
        <w:t>。四是</w:t>
      </w:r>
      <w:r w:rsidR="00E72900">
        <w:rPr>
          <w:rFonts w:ascii="仿宋_GB2312" w:eastAsia="仿宋_GB2312" w:hAnsiTheme="minorEastAsia" w:cstheme="minorEastAsia" w:hint="eastAsia"/>
          <w:sz w:val="32"/>
          <w:szCs w:val="32"/>
        </w:rPr>
        <w:t>水下文物保护的统一</w:t>
      </w:r>
      <w:r w:rsidR="001D370E">
        <w:rPr>
          <w:rFonts w:ascii="仿宋_GB2312" w:eastAsia="仿宋_GB2312" w:hAnsiTheme="minorEastAsia" w:cstheme="minorEastAsia" w:hint="eastAsia"/>
          <w:sz w:val="32"/>
          <w:szCs w:val="32"/>
        </w:rPr>
        <w:t>规划没有完全确立，一些地方出现</w:t>
      </w:r>
      <w:r w:rsidR="00E72900">
        <w:rPr>
          <w:rFonts w:ascii="仿宋_GB2312" w:eastAsia="仿宋_GB2312" w:hAnsiTheme="minorEastAsia" w:cstheme="minorEastAsia" w:hint="eastAsia"/>
          <w:sz w:val="32"/>
          <w:szCs w:val="32"/>
        </w:rPr>
        <w:t>一哄而上</w:t>
      </w:r>
      <w:r w:rsidR="001D370E">
        <w:rPr>
          <w:rFonts w:ascii="仿宋_GB2312" w:eastAsia="仿宋_GB2312" w:hAnsiTheme="minorEastAsia" w:cstheme="minorEastAsia" w:hint="eastAsia"/>
          <w:sz w:val="32"/>
          <w:szCs w:val="32"/>
        </w:rPr>
        <w:t>之</w:t>
      </w:r>
      <w:r w:rsidR="00E72900">
        <w:rPr>
          <w:rFonts w:ascii="仿宋_GB2312" w:eastAsia="仿宋_GB2312" w:hAnsiTheme="minorEastAsia" w:cstheme="minorEastAsia" w:hint="eastAsia"/>
          <w:sz w:val="32"/>
          <w:szCs w:val="32"/>
        </w:rPr>
        <w:t>势。此外，</w:t>
      </w:r>
      <w:r w:rsidR="001D370E">
        <w:rPr>
          <w:rFonts w:ascii="仿宋_GB2312" w:eastAsia="仿宋_GB2312" w:hAnsiTheme="minorEastAsia" w:cstheme="minorEastAsia" w:hint="eastAsia"/>
          <w:sz w:val="32"/>
          <w:szCs w:val="32"/>
        </w:rPr>
        <w:t>原《条例》确立的一些很好的保护原则和保护手段因为规定过于简略，没有得到很好地实施。因此，</w:t>
      </w:r>
      <w:r w:rsidR="008C32F1"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《条例》已</w:t>
      </w:r>
      <w:r w:rsidR="008C32F1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经</w:t>
      </w:r>
      <w:r w:rsidR="008C32F1"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不能完全适应</w:t>
      </w:r>
      <w:r w:rsidR="001D370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水下文物保护形势</w:t>
      </w:r>
      <w:r w:rsidR="00E72900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，需要进行修订。</w:t>
      </w:r>
    </w:p>
    <w:p w:rsidR="008A363A" w:rsidRDefault="00E72900" w:rsidP="004E4D0A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同时，</w:t>
      </w:r>
      <w:r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现行《条例》颁布于上世纪80年代末，</w:t>
      </w:r>
      <w:r w:rsidR="001D370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没有</w:t>
      </w:r>
      <w:r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与2002年新修订的文物保护法进行衔接。而且，20多年来，</w:t>
      </w:r>
      <w:r w:rsidR="001D370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我国海洋、环境等领域也出台了不少与水下文物保护密切相关的</w:t>
      </w:r>
      <w:r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法律法规，因此迫切需要</w:t>
      </w:r>
      <w:r w:rsidR="00C235C0" w:rsidRPr="004E4D0A">
        <w:rPr>
          <w:rFonts w:ascii="仿宋_GB2312" w:eastAsia="仿宋_GB2312" w:hAnsiTheme="minorEastAsia" w:cstheme="minorEastAsia" w:hint="eastAsia"/>
          <w:sz w:val="32"/>
          <w:szCs w:val="32"/>
        </w:rPr>
        <w:t>对现行《条例》进行修改、补充、完善。</w:t>
      </w:r>
    </w:p>
    <w:p w:rsidR="00D63138" w:rsidRPr="00D63138" w:rsidRDefault="00D63138" w:rsidP="00D63138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为此，我们经认真研究，确定了修订《条例》的原则。一是坚持法制统一性。要符合《文物保护法》等相关上位法的要求</w:t>
      </w:r>
      <w:r w:rsidR="004117D1">
        <w:rPr>
          <w:rFonts w:ascii="仿宋_GB2312" w:eastAsia="仿宋_GB2312" w:hAnsiTheme="minorEastAsia" w:cstheme="minorEastAsia" w:hint="eastAsia"/>
          <w:sz w:val="32"/>
          <w:szCs w:val="32"/>
        </w:rPr>
        <w:t>，将现行文物保护法已有、现行《条例》所无而水下文物保护亟需的内容写入修订草案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。二</w:t>
      </w:r>
      <w:r w:rsidR="004117D1">
        <w:rPr>
          <w:rFonts w:ascii="仿宋_GB2312" w:eastAsia="仿宋_GB2312" w:hAnsiTheme="minorEastAsia" w:cstheme="minorEastAsia" w:hint="eastAsia"/>
          <w:sz w:val="32"/>
          <w:szCs w:val="32"/>
        </w:rPr>
        <w:t>是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注重现实可行性。</w:t>
      </w:r>
      <w:r w:rsidR="004117D1">
        <w:rPr>
          <w:rFonts w:ascii="仿宋_GB2312" w:eastAsia="仿宋_GB2312" w:hAnsiTheme="minorEastAsia" w:cstheme="minorEastAsia" w:hint="eastAsia"/>
          <w:sz w:val="32"/>
          <w:szCs w:val="32"/>
        </w:rPr>
        <w:t>对于实践中已经形成的较为成熟的经验做法要形成相应的条款；对可改可不改、不影响工作开展的，原则上不作修改。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三是体现与时俱进。</w:t>
      </w:r>
      <w:r w:rsidR="004117D1">
        <w:rPr>
          <w:rFonts w:ascii="仿宋_GB2312" w:eastAsia="仿宋_GB2312" w:hAnsiTheme="minorEastAsia" w:cstheme="minorEastAsia" w:hint="eastAsia"/>
          <w:sz w:val="32"/>
          <w:szCs w:val="32"/>
        </w:rPr>
        <w:t>修订内容要适应新形势下的发展要求，符合水下文物保护规律，在保持</w:t>
      </w:r>
      <w:r w:rsidR="001D370E">
        <w:rPr>
          <w:rFonts w:ascii="仿宋_GB2312" w:eastAsia="仿宋_GB2312" w:hAnsiTheme="minorEastAsia" w:cstheme="minorEastAsia" w:hint="eastAsia"/>
          <w:sz w:val="32"/>
          <w:szCs w:val="32"/>
        </w:rPr>
        <w:t>原有</w:t>
      </w:r>
      <w:r w:rsidR="004117D1">
        <w:rPr>
          <w:rFonts w:ascii="仿宋_GB2312" w:eastAsia="仿宋_GB2312" w:hAnsiTheme="minorEastAsia" w:cstheme="minorEastAsia" w:hint="eastAsia"/>
          <w:sz w:val="32"/>
          <w:szCs w:val="32"/>
        </w:rPr>
        <w:t>保护体系延续性、稳定性的基础上，对今后水下文物保护管理工作</w:t>
      </w:r>
      <w:proofErr w:type="gramStart"/>
      <w:r w:rsidR="004117D1">
        <w:rPr>
          <w:rFonts w:ascii="仿宋_GB2312" w:eastAsia="仿宋_GB2312" w:hAnsiTheme="minorEastAsia" w:cstheme="minorEastAsia" w:hint="eastAsia"/>
          <w:sz w:val="32"/>
          <w:szCs w:val="32"/>
        </w:rPr>
        <w:t>作出</w:t>
      </w:r>
      <w:proofErr w:type="gramEnd"/>
      <w:r w:rsidR="004117D1">
        <w:rPr>
          <w:rFonts w:ascii="仿宋_GB2312" w:eastAsia="仿宋_GB2312" w:hAnsiTheme="minorEastAsia" w:cstheme="minorEastAsia" w:hint="eastAsia"/>
          <w:sz w:val="32"/>
          <w:szCs w:val="32"/>
        </w:rPr>
        <w:t>具有一定前瞻性和拓展性的法律规定。</w:t>
      </w:r>
    </w:p>
    <w:p w:rsidR="008A363A" w:rsidRDefault="00D63138" w:rsidP="004E4D0A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遵照上述原则，我们对照《条例》，</w:t>
      </w:r>
      <w:r w:rsidR="00C235C0" w:rsidRPr="004E4D0A">
        <w:rPr>
          <w:rFonts w:ascii="仿宋_GB2312" w:eastAsia="仿宋_GB2312" w:hAnsiTheme="minorEastAsia" w:cstheme="minorEastAsia" w:hint="eastAsia"/>
          <w:sz w:val="32"/>
          <w:szCs w:val="32"/>
        </w:rPr>
        <w:t>在认真调查研究、</w:t>
      </w:r>
      <w:r w:rsidR="00C235C0" w:rsidRPr="004E4D0A">
        <w:rPr>
          <w:rFonts w:ascii="仿宋_GB2312" w:eastAsia="仿宋_GB2312" w:hAnsiTheme="minorEastAsia" w:cstheme="minorEastAsia" w:hint="eastAsia"/>
          <w:sz w:val="32"/>
          <w:szCs w:val="32"/>
        </w:rPr>
        <w:lastRenderedPageBreak/>
        <w:t>总结实践经验的基础上，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经过多次开展专题讨论、征求意见建议、反复修改完善，并借鉴一些省份的立法经验，研究形成了目前的</w:t>
      </w:r>
      <w:r w:rsidR="00A70DF4">
        <w:rPr>
          <w:rFonts w:ascii="仿宋_GB2312" w:eastAsia="仿宋_GB2312" w:hAnsiTheme="minorEastAsia" w:cstheme="minorEastAsia" w:hint="eastAsia"/>
          <w:sz w:val="32"/>
          <w:szCs w:val="32"/>
        </w:rPr>
        <w:t>修订草案</w:t>
      </w:r>
      <w:r w:rsidR="00C235C0" w:rsidRPr="004E4D0A">
        <w:rPr>
          <w:rFonts w:ascii="仿宋_GB2312" w:eastAsia="仿宋_GB2312" w:hAnsiTheme="minorEastAsia" w:cstheme="minorEastAsia" w:hint="eastAsia"/>
          <w:sz w:val="32"/>
          <w:szCs w:val="32"/>
        </w:rPr>
        <w:t>。</w:t>
      </w:r>
    </w:p>
    <w:p w:rsidR="004E4D0A" w:rsidRPr="004E4D0A" w:rsidRDefault="004E4D0A" w:rsidP="004E4D0A">
      <w:pPr>
        <w:spacing w:line="360" w:lineRule="auto"/>
        <w:ind w:firstLineChars="200" w:firstLine="640"/>
        <w:rPr>
          <w:rFonts w:ascii="黑体" w:eastAsia="黑体" w:hAnsiTheme="minorEastAsia" w:cstheme="minorEastAsia"/>
          <w:sz w:val="32"/>
          <w:szCs w:val="32"/>
        </w:rPr>
      </w:pPr>
      <w:r w:rsidRPr="004E4D0A">
        <w:rPr>
          <w:rFonts w:ascii="黑体" w:eastAsia="黑体" w:hAnsiTheme="minorEastAsia" w:cstheme="minorEastAsia" w:hint="eastAsia"/>
          <w:sz w:val="32"/>
          <w:szCs w:val="32"/>
        </w:rPr>
        <w:t>二、主要修订内容</w:t>
      </w:r>
    </w:p>
    <w:p w:rsidR="00475AFF" w:rsidRDefault="00475AFF" w:rsidP="00475AFF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 w:rsidRPr="00475AFF">
        <w:rPr>
          <w:rFonts w:ascii="仿宋_GB2312" w:eastAsia="仿宋_GB2312" w:hAnsiTheme="minorEastAsia" w:cstheme="minorEastAsia" w:hint="eastAsia"/>
          <w:sz w:val="32"/>
          <w:szCs w:val="32"/>
        </w:rPr>
        <w:t>现行《条例》于1989年发布后，2011年1月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由</w:t>
      </w:r>
      <w:r w:rsidRPr="00475AFF">
        <w:rPr>
          <w:rFonts w:ascii="仿宋_GB2312" w:eastAsia="仿宋_GB2312" w:hAnsiTheme="minorEastAsia" w:cstheme="minorEastAsia" w:hint="eastAsia"/>
          <w:sz w:val="32"/>
          <w:szCs w:val="32"/>
        </w:rPr>
        <w:t>国务院令第588号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作了一次修改。目前的修订草案在基本维持《条例》原有章节结构的基础上，对条文内容进行了修改和调整，修订后的条文共计1</w:t>
      </w:r>
      <w:r w:rsidR="001D370E">
        <w:rPr>
          <w:rFonts w:ascii="仿宋_GB2312" w:eastAsia="仿宋_GB2312" w:hAnsiTheme="minorEastAsia" w:cstheme="minorEastAsia" w:hint="eastAsia"/>
          <w:sz w:val="32"/>
          <w:szCs w:val="32"/>
        </w:rPr>
        <w:t>8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条，其中保留</w:t>
      </w:r>
      <w:r w:rsidR="00EA136E">
        <w:rPr>
          <w:rFonts w:ascii="仿宋_GB2312" w:eastAsia="仿宋_GB2312" w:hAnsiTheme="minorEastAsia" w:cstheme="minorEastAsia" w:hint="eastAsia"/>
          <w:sz w:val="32"/>
          <w:szCs w:val="32"/>
        </w:rPr>
        <w:t>2条，修改9条，新增</w:t>
      </w:r>
      <w:r w:rsidR="001D370E">
        <w:rPr>
          <w:rFonts w:ascii="仿宋_GB2312" w:eastAsia="仿宋_GB2312" w:hAnsiTheme="minorEastAsia" w:cstheme="minorEastAsia" w:hint="eastAsia"/>
          <w:sz w:val="32"/>
          <w:szCs w:val="32"/>
        </w:rPr>
        <w:t>7</w:t>
      </w:r>
      <w:r w:rsidR="00EA136E">
        <w:rPr>
          <w:rFonts w:ascii="仿宋_GB2312" w:eastAsia="仿宋_GB2312" w:hAnsiTheme="minorEastAsia" w:cstheme="minorEastAsia" w:hint="eastAsia"/>
          <w:sz w:val="32"/>
          <w:szCs w:val="32"/>
        </w:rPr>
        <w:t>条，删除3条。具体修订情况详见条文对照表。主要修订内容有：</w:t>
      </w:r>
    </w:p>
    <w:p w:rsidR="00EA136E" w:rsidRDefault="00EA136E" w:rsidP="00475AFF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（一）依据《文物保护法》</w:t>
      </w:r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第八、第九条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，进一步明确各级文物行政部门、地方人民政府和相关部门</w:t>
      </w:r>
      <w:r w:rsidR="007D42AE">
        <w:rPr>
          <w:rFonts w:ascii="仿宋_GB2312" w:eastAsia="仿宋_GB2312" w:hAnsiTheme="minorEastAsia" w:cstheme="minorEastAsia" w:hint="eastAsia"/>
          <w:sz w:val="32"/>
          <w:szCs w:val="32"/>
        </w:rPr>
        <w:t>的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职责。（第四条）</w:t>
      </w:r>
    </w:p>
    <w:p w:rsidR="001D370E" w:rsidRDefault="001D370E" w:rsidP="00475AFF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（二）根据水下考古工作的特殊性和现状，明确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水下文物保护全国一盘棋，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由国家统一规划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并指定专门机构组织实施，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防止一些地方受利益驱使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一哄而上</w:t>
      </w:r>
      <w:r w:rsidR="00DC57C9">
        <w:rPr>
          <w:rFonts w:ascii="仿宋_GB2312" w:eastAsia="仿宋_GB2312" w:hAnsiTheme="minorEastAsia" w:cstheme="minorEastAsia" w:hint="eastAsia"/>
          <w:sz w:val="32"/>
          <w:szCs w:val="32"/>
        </w:rPr>
        <w:t>，危及水下文物安全</w:t>
      </w:r>
      <w:r w:rsidRPr="001D370E">
        <w:rPr>
          <w:rFonts w:ascii="仿宋_GB2312" w:eastAsia="仿宋_GB2312" w:hAnsiTheme="minorEastAsia" w:cstheme="minorEastAsia" w:hint="eastAsia"/>
          <w:sz w:val="32"/>
          <w:szCs w:val="32"/>
        </w:rPr>
        <w:t>。</w:t>
      </w:r>
    </w:p>
    <w:p w:rsidR="00EA136E" w:rsidRDefault="00EA136E" w:rsidP="00475AFF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（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三</w:t>
      </w:r>
      <w:r w:rsidR="00A70DF4">
        <w:rPr>
          <w:rFonts w:ascii="仿宋_GB2312" w:eastAsia="仿宋_GB2312" w:hAnsiTheme="minorEastAsia" w:cstheme="minorEastAsia" w:hint="eastAsia"/>
          <w:sz w:val="32"/>
          <w:szCs w:val="32"/>
        </w:rPr>
        <w:t>）</w:t>
      </w:r>
      <w:r w:rsidR="00D50B24">
        <w:rPr>
          <w:rFonts w:ascii="仿宋_GB2312" w:eastAsia="仿宋_GB2312" w:hAnsiTheme="minorEastAsia" w:cstheme="minorEastAsia" w:hint="eastAsia"/>
          <w:sz w:val="32"/>
          <w:szCs w:val="32"/>
        </w:rPr>
        <w:t>对</w:t>
      </w:r>
      <w:r w:rsidR="007D42AE">
        <w:rPr>
          <w:rFonts w:ascii="仿宋_GB2312" w:eastAsia="仿宋_GB2312" w:hAnsiTheme="minorEastAsia" w:cstheme="minorEastAsia" w:hint="eastAsia"/>
          <w:sz w:val="32"/>
          <w:szCs w:val="32"/>
        </w:rPr>
        <w:t>水下的</w:t>
      </w:r>
      <w:r w:rsidR="00D50B24">
        <w:rPr>
          <w:rFonts w:ascii="仿宋_GB2312" w:eastAsia="仿宋_GB2312" w:hAnsiTheme="minorEastAsia" w:cstheme="minorEastAsia" w:hint="eastAsia"/>
          <w:sz w:val="32"/>
          <w:szCs w:val="32"/>
        </w:rPr>
        <w:t>文物保护单位核定公布、撤销</w:t>
      </w:r>
      <w:r w:rsidR="00336B60">
        <w:rPr>
          <w:rFonts w:ascii="仿宋_GB2312" w:eastAsia="仿宋_GB2312" w:hAnsiTheme="minorEastAsia" w:cstheme="minorEastAsia" w:hint="eastAsia"/>
          <w:sz w:val="32"/>
          <w:szCs w:val="32"/>
        </w:rPr>
        <w:t>和水下文物保护区</w:t>
      </w:r>
      <w:r w:rsidR="00D50B24">
        <w:rPr>
          <w:rFonts w:ascii="仿宋_GB2312" w:eastAsia="仿宋_GB2312" w:hAnsiTheme="minorEastAsia" w:cstheme="minorEastAsia" w:hint="eastAsia"/>
          <w:sz w:val="32"/>
          <w:szCs w:val="32"/>
        </w:rPr>
        <w:t>核定公布、调整等做出明确规定</w:t>
      </w:r>
      <w:r w:rsidR="00A70DF4">
        <w:rPr>
          <w:rFonts w:ascii="仿宋_GB2312" w:eastAsia="仿宋_GB2312" w:hAnsiTheme="minorEastAsia" w:cstheme="minorEastAsia" w:hint="eastAsia"/>
          <w:sz w:val="32"/>
          <w:szCs w:val="32"/>
        </w:rPr>
        <w:t>（</w:t>
      </w:r>
      <w:r w:rsidR="00D50B24">
        <w:rPr>
          <w:rFonts w:ascii="仿宋_GB2312" w:eastAsia="仿宋_GB2312" w:hAnsiTheme="minorEastAsia" w:cstheme="minorEastAsia" w:hint="eastAsia"/>
          <w:sz w:val="32"/>
          <w:szCs w:val="32"/>
        </w:rPr>
        <w:t>第五、六条）。依据《文物保护法》</w:t>
      </w:r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第二章有关规定</w:t>
      </w:r>
      <w:r w:rsidR="00D50B24">
        <w:rPr>
          <w:rFonts w:ascii="仿宋_GB2312" w:eastAsia="仿宋_GB2312" w:hAnsiTheme="minorEastAsia" w:cstheme="minorEastAsia" w:hint="eastAsia"/>
          <w:sz w:val="32"/>
          <w:szCs w:val="32"/>
        </w:rPr>
        <w:t>，</w:t>
      </w:r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明确</w:t>
      </w:r>
      <w:r w:rsidR="00D50B24">
        <w:rPr>
          <w:rFonts w:ascii="仿宋_GB2312" w:eastAsia="仿宋_GB2312" w:hAnsiTheme="minorEastAsia" w:cstheme="minorEastAsia" w:hint="eastAsia"/>
          <w:sz w:val="32"/>
          <w:szCs w:val="32"/>
        </w:rPr>
        <w:t>文物保护单位和水下文物保护区的保护措施，并</w:t>
      </w:r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规定了</w:t>
      </w:r>
      <w:r w:rsidR="00D50B24">
        <w:rPr>
          <w:rFonts w:ascii="仿宋_GB2312" w:eastAsia="仿宋_GB2312" w:hAnsiTheme="minorEastAsia" w:cstheme="minorEastAsia" w:hint="eastAsia"/>
          <w:sz w:val="32"/>
          <w:szCs w:val="32"/>
        </w:rPr>
        <w:t>禁止情形。（第七条、第八条）</w:t>
      </w:r>
    </w:p>
    <w:p w:rsidR="00D50B24" w:rsidRDefault="00D50B24" w:rsidP="00475AFF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（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四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）进一步</w:t>
      </w:r>
      <w:r w:rsidR="00B1367A">
        <w:rPr>
          <w:rFonts w:ascii="仿宋_GB2312" w:eastAsia="仿宋_GB2312" w:hAnsiTheme="minorEastAsia" w:cstheme="minorEastAsia" w:hint="eastAsia"/>
          <w:sz w:val="32"/>
          <w:szCs w:val="32"/>
        </w:rPr>
        <w:t>细化了水下文物发现报告制度，明确了相</w:t>
      </w:r>
      <w:r w:rsidR="00B1367A">
        <w:rPr>
          <w:rFonts w:ascii="仿宋_GB2312" w:eastAsia="仿宋_GB2312" w:hAnsiTheme="minorEastAsia" w:cstheme="minorEastAsia" w:hint="eastAsia"/>
          <w:sz w:val="32"/>
          <w:szCs w:val="32"/>
        </w:rPr>
        <w:lastRenderedPageBreak/>
        <w:t>关工作程序。（第九条）</w:t>
      </w:r>
    </w:p>
    <w:p w:rsidR="00B1367A" w:rsidRDefault="00B1367A" w:rsidP="00475AFF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（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五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）</w:t>
      </w:r>
      <w:r w:rsidR="006C1E5F">
        <w:rPr>
          <w:rFonts w:ascii="仿宋_GB2312" w:eastAsia="仿宋_GB2312" w:hAnsiTheme="minorEastAsia" w:cstheme="minorEastAsia" w:hint="eastAsia"/>
          <w:sz w:val="32"/>
          <w:szCs w:val="32"/>
        </w:rPr>
        <w:t>依据《文物保护法》第三章</w:t>
      </w:r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相关</w:t>
      </w:r>
      <w:r w:rsidR="006C1E5F">
        <w:rPr>
          <w:rFonts w:ascii="仿宋_GB2312" w:eastAsia="仿宋_GB2312" w:hAnsiTheme="minorEastAsia" w:cstheme="minorEastAsia" w:hint="eastAsia"/>
          <w:sz w:val="32"/>
          <w:szCs w:val="32"/>
        </w:rPr>
        <w:t>规定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，将考古调查</w:t>
      </w:r>
      <w:r w:rsidR="007D42AE">
        <w:rPr>
          <w:rFonts w:ascii="仿宋_GB2312" w:eastAsia="仿宋_GB2312" w:hAnsiTheme="minorEastAsia" w:cstheme="minorEastAsia" w:hint="eastAsia"/>
          <w:sz w:val="32"/>
          <w:szCs w:val="32"/>
        </w:rPr>
        <w:t>纳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入本条例规范管理范围</w:t>
      </w:r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，</w:t>
      </w:r>
      <w:r w:rsidR="00DC57C9">
        <w:rPr>
          <w:rFonts w:ascii="仿宋_GB2312" w:eastAsia="仿宋_GB2312" w:hAnsiTheme="minorEastAsia" w:cstheme="minorEastAsia" w:hint="eastAsia"/>
          <w:sz w:val="32"/>
          <w:szCs w:val="32"/>
        </w:rPr>
        <w:t>明确</w:t>
      </w:r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内水、</w:t>
      </w:r>
      <w:proofErr w:type="gramStart"/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领海涉建工程</w:t>
      </w:r>
      <w:proofErr w:type="gramEnd"/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应履行的考古工作程序。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（第十、十一条</w:t>
      </w:r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、十二条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）</w:t>
      </w:r>
    </w:p>
    <w:p w:rsidR="00B1367A" w:rsidRDefault="00B1367A" w:rsidP="00475AFF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（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六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）依据《文物保护法》第三十四条</w:t>
      </w:r>
      <w:r w:rsidRPr="00B1367A">
        <w:rPr>
          <w:rFonts w:ascii="仿宋_GB2312" w:eastAsia="仿宋_GB2312" w:hAnsiTheme="minorEastAsia" w:cstheme="minorEastAsia" w:hint="eastAsia"/>
          <w:sz w:val="32"/>
          <w:szCs w:val="32"/>
        </w:rPr>
        <w:t>，明确出水文物的登记造册</w:t>
      </w:r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等工作程序</w:t>
      </w:r>
      <w:r w:rsidRPr="00B1367A">
        <w:rPr>
          <w:rFonts w:ascii="仿宋_GB2312" w:eastAsia="仿宋_GB2312" w:hAnsiTheme="minorEastAsia" w:cstheme="minorEastAsia" w:hint="eastAsia"/>
          <w:sz w:val="32"/>
          <w:szCs w:val="32"/>
        </w:rPr>
        <w:t>。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（第十三条）</w:t>
      </w:r>
    </w:p>
    <w:p w:rsidR="00B1367A" w:rsidRDefault="00B1367A" w:rsidP="00475AFF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（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七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）</w:t>
      </w:r>
      <w:r w:rsidRPr="00B1367A">
        <w:rPr>
          <w:rFonts w:ascii="仿宋_GB2312" w:eastAsia="仿宋_GB2312" w:hAnsiTheme="minorEastAsia" w:cstheme="minorEastAsia" w:hint="eastAsia"/>
          <w:sz w:val="32"/>
          <w:szCs w:val="32"/>
        </w:rPr>
        <w:t>根据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水下</w:t>
      </w:r>
      <w:r w:rsidR="007D42AE">
        <w:rPr>
          <w:rFonts w:ascii="仿宋_GB2312" w:eastAsia="仿宋_GB2312" w:hAnsiTheme="minorEastAsia" w:cstheme="minorEastAsia" w:hint="eastAsia"/>
          <w:sz w:val="32"/>
          <w:szCs w:val="32"/>
        </w:rPr>
        <w:t>文物</w:t>
      </w:r>
      <w:r w:rsidRPr="00B1367A">
        <w:rPr>
          <w:rFonts w:ascii="仿宋_GB2312" w:eastAsia="仿宋_GB2312" w:hAnsiTheme="minorEastAsia" w:cstheme="minorEastAsia" w:hint="eastAsia"/>
          <w:sz w:val="32"/>
          <w:szCs w:val="32"/>
        </w:rPr>
        <w:t>执法工作</w:t>
      </w:r>
      <w:r w:rsidR="007D42AE">
        <w:rPr>
          <w:rFonts w:ascii="仿宋_GB2312" w:eastAsia="仿宋_GB2312" w:hAnsiTheme="minorEastAsia" w:cstheme="minorEastAsia" w:hint="eastAsia"/>
          <w:sz w:val="32"/>
          <w:szCs w:val="32"/>
        </w:rPr>
        <w:t>的特殊性</w:t>
      </w:r>
      <w:r w:rsidRPr="00B1367A">
        <w:rPr>
          <w:rFonts w:ascii="仿宋_GB2312" w:eastAsia="仿宋_GB2312" w:hAnsiTheme="minorEastAsia" w:cstheme="minorEastAsia" w:hint="eastAsia"/>
          <w:sz w:val="32"/>
          <w:szCs w:val="32"/>
        </w:rPr>
        <w:t>，</w:t>
      </w:r>
      <w:r w:rsidR="006C1E5F">
        <w:rPr>
          <w:rFonts w:ascii="仿宋_GB2312" w:eastAsia="仿宋_GB2312" w:hAnsiTheme="minorEastAsia" w:cstheme="minorEastAsia" w:hint="eastAsia"/>
          <w:sz w:val="32"/>
          <w:szCs w:val="32"/>
        </w:rPr>
        <w:t>明确</w:t>
      </w:r>
      <w:r w:rsidRPr="00B1367A">
        <w:rPr>
          <w:rFonts w:ascii="仿宋_GB2312" w:eastAsia="仿宋_GB2312" w:hAnsiTheme="minorEastAsia" w:cstheme="minorEastAsia" w:hint="eastAsia"/>
          <w:sz w:val="32"/>
          <w:szCs w:val="32"/>
        </w:rPr>
        <w:t>建立联合执法巡查机制。</w:t>
      </w:r>
      <w:r w:rsidR="006C1E5F">
        <w:rPr>
          <w:rFonts w:ascii="仿宋_GB2312" w:eastAsia="仿宋_GB2312" w:hAnsiTheme="minorEastAsia" w:cstheme="minorEastAsia" w:hint="eastAsia"/>
          <w:sz w:val="32"/>
          <w:szCs w:val="32"/>
        </w:rPr>
        <w:t>（第十四条）</w:t>
      </w:r>
    </w:p>
    <w:p w:rsidR="006C1E5F" w:rsidRDefault="006C1E5F" w:rsidP="00475AFF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（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八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）</w:t>
      </w:r>
      <w:r w:rsidR="007D42AE">
        <w:rPr>
          <w:rFonts w:ascii="仿宋_GB2312" w:eastAsia="仿宋_GB2312" w:hAnsiTheme="minorEastAsia" w:cstheme="minorEastAsia" w:hint="eastAsia"/>
          <w:sz w:val="32"/>
          <w:szCs w:val="32"/>
        </w:rPr>
        <w:t>适应文物保护利用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的</w:t>
      </w:r>
      <w:r w:rsidR="007D42AE">
        <w:rPr>
          <w:rFonts w:ascii="仿宋_GB2312" w:eastAsia="仿宋_GB2312" w:hAnsiTheme="minorEastAsia" w:cstheme="minorEastAsia" w:hint="eastAsia"/>
          <w:sz w:val="32"/>
          <w:szCs w:val="32"/>
        </w:rPr>
        <w:t>新形势，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根据《国务院关于进一步加强文物工作的指导意见》，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增加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依托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文物保护单位和水下文物保护区</w:t>
      </w:r>
      <w:r w:rsidR="00D83012" w:rsidRPr="00D83012">
        <w:rPr>
          <w:rFonts w:ascii="仿宋_GB2312" w:eastAsia="仿宋_GB2312" w:hAnsiTheme="minorEastAsia" w:cstheme="minorEastAsia" w:hint="eastAsia"/>
          <w:sz w:val="32"/>
          <w:szCs w:val="32"/>
        </w:rPr>
        <w:t>设立水下历史文化遗址公园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的内容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。（第十五条）</w:t>
      </w:r>
    </w:p>
    <w:p w:rsidR="006C1E5F" w:rsidRDefault="006C1E5F" w:rsidP="00475AFF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（</w:t>
      </w:r>
      <w:r w:rsidR="00D83012">
        <w:rPr>
          <w:rFonts w:ascii="仿宋_GB2312" w:eastAsia="仿宋_GB2312" w:hAnsiTheme="minorEastAsia" w:cstheme="minorEastAsia" w:hint="eastAsia"/>
          <w:sz w:val="32"/>
          <w:szCs w:val="32"/>
        </w:rPr>
        <w:t>九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）依据《文物保护法》第七十八条，增加了</w:t>
      </w:r>
      <w:r w:rsidRPr="006C1E5F">
        <w:rPr>
          <w:rFonts w:ascii="仿宋_GB2312" w:eastAsia="仿宋_GB2312" w:hAnsiTheme="minorEastAsia" w:cstheme="minorEastAsia" w:hint="eastAsia"/>
          <w:sz w:val="32"/>
          <w:szCs w:val="32"/>
        </w:rPr>
        <w:t>政府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部门</w:t>
      </w:r>
      <w:r w:rsidRPr="006C1E5F">
        <w:rPr>
          <w:rFonts w:ascii="仿宋_GB2312" w:eastAsia="仿宋_GB2312" w:hAnsiTheme="minorEastAsia" w:cstheme="minorEastAsia" w:hint="eastAsia"/>
          <w:sz w:val="32"/>
          <w:szCs w:val="32"/>
        </w:rPr>
        <w:t>水下文物</w:t>
      </w:r>
      <w:r w:rsidR="007D42AE" w:rsidRPr="006C1E5F">
        <w:rPr>
          <w:rFonts w:ascii="仿宋_GB2312" w:eastAsia="仿宋_GB2312" w:hAnsiTheme="minorEastAsia" w:cstheme="minorEastAsia" w:hint="eastAsia"/>
          <w:sz w:val="32"/>
          <w:szCs w:val="32"/>
        </w:rPr>
        <w:t>保护</w:t>
      </w:r>
      <w:r w:rsidRPr="006C1E5F">
        <w:rPr>
          <w:rFonts w:ascii="仿宋_GB2312" w:eastAsia="仿宋_GB2312" w:hAnsiTheme="minorEastAsia" w:cstheme="minorEastAsia" w:hint="eastAsia"/>
          <w:sz w:val="32"/>
          <w:szCs w:val="32"/>
        </w:rPr>
        <w:t>不力的</w:t>
      </w:r>
      <w:r w:rsidR="00760B94">
        <w:rPr>
          <w:rFonts w:ascii="仿宋_GB2312" w:eastAsia="仿宋_GB2312" w:hAnsiTheme="minorEastAsia" w:cstheme="minorEastAsia" w:hint="eastAsia"/>
          <w:sz w:val="32"/>
          <w:szCs w:val="32"/>
        </w:rPr>
        <w:t>罚则</w:t>
      </w:r>
      <w:r w:rsidRPr="006C1E5F">
        <w:rPr>
          <w:rFonts w:ascii="仿宋_GB2312" w:eastAsia="仿宋_GB2312" w:hAnsiTheme="minorEastAsia" w:cstheme="minorEastAsia" w:hint="eastAsia"/>
          <w:sz w:val="32"/>
          <w:szCs w:val="32"/>
        </w:rPr>
        <w:t>。</w:t>
      </w:r>
    </w:p>
    <w:p w:rsidR="00D83012" w:rsidRDefault="00D83012" w:rsidP="00475AFF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（十）根据水下考古工作的特殊性，将水下考古勘探纳入水下考古调查，涉及第四、十、十一、十二条。</w:t>
      </w:r>
    </w:p>
    <w:p w:rsidR="008A363A" w:rsidRPr="004E4D0A" w:rsidRDefault="00D83012" w:rsidP="00D63138">
      <w:pPr>
        <w:spacing w:line="360" w:lineRule="auto"/>
        <w:ind w:firstLineChars="200" w:firstLine="640"/>
        <w:rPr>
          <w:rFonts w:ascii="仿宋_GB2312" w:eastAsia="仿宋_GB2312" w:hAnsiTheme="minorEastAsia" w:cstheme="minorEastAsia"/>
          <w:sz w:val="32"/>
          <w:szCs w:val="32"/>
        </w:rPr>
      </w:pPr>
      <w:r>
        <w:rPr>
          <w:rFonts w:ascii="仿宋_GB2312" w:eastAsia="仿宋_GB2312" w:hAnsiTheme="minorEastAsia" w:cstheme="minorEastAsia" w:hint="eastAsia"/>
          <w:sz w:val="32"/>
          <w:szCs w:val="32"/>
        </w:rPr>
        <w:t>需要指出的是，</w:t>
      </w:r>
      <w:r w:rsidR="006C1E5F">
        <w:rPr>
          <w:rFonts w:ascii="仿宋_GB2312" w:eastAsia="仿宋_GB2312" w:hAnsiTheme="minorEastAsia" w:cstheme="minorEastAsia" w:hint="eastAsia"/>
          <w:sz w:val="32"/>
          <w:szCs w:val="32"/>
        </w:rPr>
        <w:t>由于我国尚未加入《</w:t>
      </w:r>
      <w:r w:rsidR="006C1E5F" w:rsidRPr="004E4D0A">
        <w:rPr>
          <w:rFonts w:ascii="仿宋_GB2312" w:eastAsia="仿宋_GB2312" w:hAnsiTheme="minorEastAsia" w:cstheme="minorEastAsia" w:hint="eastAsia"/>
          <w:sz w:val="32"/>
          <w:szCs w:val="32"/>
        </w:rPr>
        <w:t>保护水下文化遗产公约》</w:t>
      </w:r>
      <w:r w:rsidR="006C1E5F">
        <w:rPr>
          <w:rFonts w:ascii="仿宋_GB2312" w:eastAsia="仿宋_GB2312" w:hAnsiTheme="minorEastAsia" w:cstheme="minorEastAsia" w:hint="eastAsia"/>
          <w:sz w:val="32"/>
          <w:szCs w:val="32"/>
        </w:rPr>
        <w:t>，故本次修订对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第二、三条关于</w:t>
      </w:r>
      <w:r w:rsidR="006C1E5F">
        <w:rPr>
          <w:rFonts w:ascii="仿宋_GB2312" w:eastAsia="仿宋_GB2312" w:hAnsiTheme="minorEastAsia" w:cstheme="minorEastAsia" w:hint="eastAsia"/>
          <w:sz w:val="32"/>
          <w:szCs w:val="32"/>
        </w:rPr>
        <w:t>水下文物的</w:t>
      </w:r>
      <w:r w:rsidR="007D42AE">
        <w:rPr>
          <w:rFonts w:ascii="仿宋_GB2312" w:eastAsia="仿宋_GB2312" w:hAnsiTheme="minorEastAsia" w:cstheme="minorEastAsia" w:hint="eastAsia"/>
          <w:sz w:val="32"/>
          <w:szCs w:val="32"/>
        </w:rPr>
        <w:t>外延</w:t>
      </w:r>
      <w:r w:rsidR="006C1E5F">
        <w:rPr>
          <w:rFonts w:ascii="仿宋_GB2312" w:eastAsia="仿宋_GB2312" w:hAnsiTheme="minorEastAsia" w:cstheme="minorEastAsia" w:hint="eastAsia"/>
          <w:sz w:val="32"/>
          <w:szCs w:val="32"/>
        </w:rPr>
        <w:t>和管辖权</w:t>
      </w:r>
      <w:r w:rsidR="007D42AE">
        <w:rPr>
          <w:rFonts w:ascii="仿宋_GB2312" w:eastAsia="仿宋_GB2312" w:hAnsiTheme="minorEastAsia" w:cstheme="minorEastAsia" w:hint="eastAsia"/>
          <w:sz w:val="32"/>
          <w:szCs w:val="32"/>
        </w:rPr>
        <w:t>均</w:t>
      </w:r>
      <w:r>
        <w:rPr>
          <w:rFonts w:ascii="仿宋_GB2312" w:eastAsia="仿宋_GB2312" w:hAnsiTheme="minorEastAsia" w:cstheme="minorEastAsia" w:hint="eastAsia"/>
          <w:sz w:val="32"/>
          <w:szCs w:val="32"/>
        </w:rPr>
        <w:t>未</w:t>
      </w:r>
      <w:proofErr w:type="gramStart"/>
      <w:r w:rsidR="006C1E5F">
        <w:rPr>
          <w:rFonts w:ascii="仿宋_GB2312" w:eastAsia="仿宋_GB2312" w:hAnsiTheme="minorEastAsia" w:cstheme="minorEastAsia" w:hint="eastAsia"/>
          <w:sz w:val="32"/>
          <w:szCs w:val="32"/>
        </w:rPr>
        <w:t>作出</w:t>
      </w:r>
      <w:proofErr w:type="gramEnd"/>
      <w:r w:rsidR="006C1E5F">
        <w:rPr>
          <w:rFonts w:ascii="仿宋_GB2312" w:eastAsia="仿宋_GB2312" w:hAnsiTheme="minorEastAsia" w:cstheme="minorEastAsia" w:hint="eastAsia"/>
          <w:sz w:val="32"/>
          <w:szCs w:val="32"/>
        </w:rPr>
        <w:t>修改。</w:t>
      </w:r>
    </w:p>
    <w:p w:rsidR="008A363A" w:rsidRPr="004E4D0A" w:rsidRDefault="00C235C0" w:rsidP="004E4D0A">
      <w:pPr>
        <w:ind w:firstLine="560"/>
        <w:rPr>
          <w:rFonts w:ascii="仿宋_GB2312" w:eastAsia="仿宋_GB2312" w:hAnsiTheme="minorEastAsia" w:cstheme="minorEastAsia"/>
          <w:color w:val="000000" w:themeColor="text1"/>
          <w:sz w:val="32"/>
          <w:szCs w:val="32"/>
        </w:rPr>
      </w:pPr>
      <w:r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此外，</w:t>
      </w:r>
      <w:r w:rsidR="007D42A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本次修订还对条例中的一些表述进行了规</w:t>
      </w:r>
      <w:bookmarkStart w:id="0" w:name="_GoBack"/>
      <w:bookmarkEnd w:id="0"/>
      <w:r w:rsidR="007D42AE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范，比如将国家文物局改为国务院文物行政部门</w:t>
      </w:r>
      <w:r w:rsidRPr="004E4D0A">
        <w:rPr>
          <w:rFonts w:ascii="仿宋_GB2312" w:eastAsia="仿宋_GB2312" w:hAnsiTheme="minorEastAsia" w:cstheme="minorEastAsia" w:hint="eastAsia"/>
          <w:color w:val="000000" w:themeColor="text1"/>
          <w:sz w:val="32"/>
          <w:szCs w:val="32"/>
        </w:rPr>
        <w:t>，并作了文字修改。</w:t>
      </w:r>
    </w:p>
    <w:sectPr w:rsidR="008A363A" w:rsidRPr="004E4D0A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4190" w:rsidRDefault="00144190" w:rsidP="00C235C0">
      <w:r>
        <w:separator/>
      </w:r>
    </w:p>
  </w:endnote>
  <w:endnote w:type="continuationSeparator" w:id="0">
    <w:p w:rsidR="00144190" w:rsidRDefault="00144190" w:rsidP="00C23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Arial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228000"/>
      <w:docPartObj>
        <w:docPartGallery w:val="Page Numbers (Bottom of Page)"/>
        <w:docPartUnique/>
      </w:docPartObj>
    </w:sdtPr>
    <w:sdtEndPr/>
    <w:sdtContent>
      <w:p w:rsidR="00C235C0" w:rsidRDefault="00C235C0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6436" w:rsidRPr="00B96436">
          <w:rPr>
            <w:noProof/>
            <w:lang w:val="zh-CN"/>
          </w:rPr>
          <w:t>1</w:t>
        </w:r>
        <w:r>
          <w:fldChar w:fldCharType="end"/>
        </w:r>
      </w:p>
    </w:sdtContent>
  </w:sdt>
  <w:p w:rsidR="00C235C0" w:rsidRDefault="00C235C0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4190" w:rsidRDefault="00144190" w:rsidP="00C235C0">
      <w:r>
        <w:separator/>
      </w:r>
    </w:p>
  </w:footnote>
  <w:footnote w:type="continuationSeparator" w:id="0">
    <w:p w:rsidR="00144190" w:rsidRDefault="00144190" w:rsidP="00C235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2758CA"/>
    <w:multiLevelType w:val="singleLevel"/>
    <w:tmpl w:val="5A2758CA"/>
    <w:lvl w:ilvl="0">
      <w:start w:val="2"/>
      <w:numFmt w:val="chineseCounting"/>
      <w:suff w:val="nothing"/>
      <w:lvlText w:val="%1、"/>
      <w:lvlJc w:val="left"/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张建华">
    <w15:presenceInfo w15:providerId="None" w15:userId="张建华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571594"/>
    <w:rsid w:val="000D324D"/>
    <w:rsid w:val="001157F6"/>
    <w:rsid w:val="00144190"/>
    <w:rsid w:val="0016219F"/>
    <w:rsid w:val="001D370E"/>
    <w:rsid w:val="001E31C0"/>
    <w:rsid w:val="001F3C96"/>
    <w:rsid w:val="0025696F"/>
    <w:rsid w:val="002B60A4"/>
    <w:rsid w:val="00300F51"/>
    <w:rsid w:val="00336B60"/>
    <w:rsid w:val="00410096"/>
    <w:rsid w:val="004117D1"/>
    <w:rsid w:val="00475AFF"/>
    <w:rsid w:val="004E4D0A"/>
    <w:rsid w:val="004F4CEA"/>
    <w:rsid w:val="005A54B1"/>
    <w:rsid w:val="005B1272"/>
    <w:rsid w:val="005E217D"/>
    <w:rsid w:val="005F7C76"/>
    <w:rsid w:val="00622E38"/>
    <w:rsid w:val="00624B55"/>
    <w:rsid w:val="00630B38"/>
    <w:rsid w:val="006C1E5F"/>
    <w:rsid w:val="007104EC"/>
    <w:rsid w:val="00760B94"/>
    <w:rsid w:val="007D42AE"/>
    <w:rsid w:val="00863D29"/>
    <w:rsid w:val="008A363A"/>
    <w:rsid w:val="008C205E"/>
    <w:rsid w:val="008C32F1"/>
    <w:rsid w:val="008E6605"/>
    <w:rsid w:val="008F2095"/>
    <w:rsid w:val="00900CEA"/>
    <w:rsid w:val="00916797"/>
    <w:rsid w:val="00962DD6"/>
    <w:rsid w:val="009E3413"/>
    <w:rsid w:val="00A35ADD"/>
    <w:rsid w:val="00A54CC5"/>
    <w:rsid w:val="00A63443"/>
    <w:rsid w:val="00A70DF4"/>
    <w:rsid w:val="00AB1C43"/>
    <w:rsid w:val="00B1367A"/>
    <w:rsid w:val="00B96436"/>
    <w:rsid w:val="00BB7413"/>
    <w:rsid w:val="00BC2251"/>
    <w:rsid w:val="00C235C0"/>
    <w:rsid w:val="00D00754"/>
    <w:rsid w:val="00D232BE"/>
    <w:rsid w:val="00D50B24"/>
    <w:rsid w:val="00D63138"/>
    <w:rsid w:val="00D83012"/>
    <w:rsid w:val="00D85C75"/>
    <w:rsid w:val="00DA0DFB"/>
    <w:rsid w:val="00DC57C9"/>
    <w:rsid w:val="00DF1BF0"/>
    <w:rsid w:val="00E275E6"/>
    <w:rsid w:val="00E72900"/>
    <w:rsid w:val="00E80A39"/>
    <w:rsid w:val="00E81BF3"/>
    <w:rsid w:val="00EA136E"/>
    <w:rsid w:val="00EC6637"/>
    <w:rsid w:val="0B957A0D"/>
    <w:rsid w:val="0F571594"/>
    <w:rsid w:val="246D705C"/>
    <w:rsid w:val="2895526B"/>
    <w:rsid w:val="313A5A22"/>
    <w:rsid w:val="3DA4124D"/>
    <w:rsid w:val="710C7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qFormat="1"/>
    <w:lsdException w:name="footer" w:uiPriority="99"/>
    <w:lsdException w:name="caption" w:qFormat="1"/>
    <w:lsdException w:name="footnote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qFormat/>
    <w:pPr>
      <w:snapToGrid w:val="0"/>
      <w:jc w:val="left"/>
    </w:pPr>
    <w:rPr>
      <w:rFonts w:asciiTheme="minorHAnsi" w:eastAsiaTheme="minorEastAsia" w:hAnsiTheme="minorHAnsi" w:cstheme="minorBidi"/>
      <w:szCs w:val="24"/>
    </w:rPr>
  </w:style>
  <w:style w:type="character" w:styleId="a4">
    <w:name w:val="footnote reference"/>
    <w:basedOn w:val="a0"/>
    <w:qFormat/>
    <w:rPr>
      <w:vertAlign w:val="superscript"/>
    </w:rPr>
  </w:style>
  <w:style w:type="paragraph" w:styleId="a5">
    <w:name w:val="header"/>
    <w:basedOn w:val="a"/>
    <w:link w:val="Char"/>
    <w:rsid w:val="00C235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C235C0"/>
    <w:rPr>
      <w:rFonts w:ascii="Calibri" w:eastAsia="宋体" w:hAnsi="Calibri" w:cs="Times New Roman"/>
      <w:kern w:val="2"/>
      <w:sz w:val="18"/>
      <w:szCs w:val="18"/>
    </w:rPr>
  </w:style>
  <w:style w:type="paragraph" w:styleId="a6">
    <w:name w:val="footer"/>
    <w:basedOn w:val="a"/>
    <w:link w:val="Char0"/>
    <w:uiPriority w:val="99"/>
    <w:rsid w:val="00C235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C235C0"/>
    <w:rPr>
      <w:rFonts w:ascii="Calibri" w:eastAsia="宋体" w:hAnsi="Calibri" w:cs="Times New Roman"/>
      <w:kern w:val="2"/>
      <w:sz w:val="18"/>
      <w:szCs w:val="18"/>
    </w:rPr>
  </w:style>
  <w:style w:type="paragraph" w:styleId="a7">
    <w:name w:val="Balloon Text"/>
    <w:basedOn w:val="a"/>
    <w:link w:val="Char1"/>
    <w:rsid w:val="00D232BE"/>
    <w:rPr>
      <w:sz w:val="18"/>
      <w:szCs w:val="18"/>
    </w:rPr>
  </w:style>
  <w:style w:type="character" w:customStyle="1" w:styleId="Char1">
    <w:name w:val="批注框文本 Char"/>
    <w:basedOn w:val="a0"/>
    <w:link w:val="a7"/>
    <w:rsid w:val="00D232BE"/>
    <w:rPr>
      <w:rFonts w:ascii="Calibri" w:eastAsia="宋体" w:hAnsi="Calibri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qFormat="1"/>
    <w:lsdException w:name="footer" w:uiPriority="99"/>
    <w:lsdException w:name="caption" w:qFormat="1"/>
    <w:lsdException w:name="footnote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qFormat/>
    <w:pPr>
      <w:snapToGrid w:val="0"/>
      <w:jc w:val="left"/>
    </w:pPr>
    <w:rPr>
      <w:rFonts w:asciiTheme="minorHAnsi" w:eastAsiaTheme="minorEastAsia" w:hAnsiTheme="minorHAnsi" w:cstheme="minorBidi"/>
      <w:szCs w:val="24"/>
    </w:rPr>
  </w:style>
  <w:style w:type="character" w:styleId="a4">
    <w:name w:val="footnote reference"/>
    <w:basedOn w:val="a0"/>
    <w:qFormat/>
    <w:rPr>
      <w:vertAlign w:val="superscript"/>
    </w:rPr>
  </w:style>
  <w:style w:type="paragraph" w:styleId="a5">
    <w:name w:val="header"/>
    <w:basedOn w:val="a"/>
    <w:link w:val="Char"/>
    <w:rsid w:val="00C235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C235C0"/>
    <w:rPr>
      <w:rFonts w:ascii="Calibri" w:eastAsia="宋体" w:hAnsi="Calibri" w:cs="Times New Roman"/>
      <w:kern w:val="2"/>
      <w:sz w:val="18"/>
      <w:szCs w:val="18"/>
    </w:rPr>
  </w:style>
  <w:style w:type="paragraph" w:styleId="a6">
    <w:name w:val="footer"/>
    <w:basedOn w:val="a"/>
    <w:link w:val="Char0"/>
    <w:uiPriority w:val="99"/>
    <w:rsid w:val="00C235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C235C0"/>
    <w:rPr>
      <w:rFonts w:ascii="Calibri" w:eastAsia="宋体" w:hAnsi="Calibri" w:cs="Times New Roman"/>
      <w:kern w:val="2"/>
      <w:sz w:val="18"/>
      <w:szCs w:val="18"/>
    </w:rPr>
  </w:style>
  <w:style w:type="paragraph" w:styleId="a7">
    <w:name w:val="Balloon Text"/>
    <w:basedOn w:val="a"/>
    <w:link w:val="Char1"/>
    <w:rsid w:val="00D232BE"/>
    <w:rPr>
      <w:sz w:val="18"/>
      <w:szCs w:val="18"/>
    </w:rPr>
  </w:style>
  <w:style w:type="character" w:customStyle="1" w:styleId="Char1">
    <w:name w:val="批注框文本 Char"/>
    <w:basedOn w:val="a0"/>
    <w:link w:val="a7"/>
    <w:rsid w:val="00D232BE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285</Words>
  <Characters>1629</Characters>
  <Application>Microsoft Office Word</Application>
  <DocSecurity>0</DocSecurity>
  <Lines>13</Lines>
  <Paragraphs>3</Paragraphs>
  <ScaleCrop>false</ScaleCrop>
  <Company/>
  <LinksUpToDate>false</LinksUpToDate>
  <CharactersWithSpaces>1911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万户网络</dc:creator>
  <cp:lastModifiedBy>王汉卫</cp:lastModifiedBy>
  <cp:revision>17</cp:revision>
  <cp:lastPrinted>2018-02-08T04:42:00Z</cp:lastPrinted>
  <dcterms:created xsi:type="dcterms:W3CDTF">2018-02-05T02:06:00Z</dcterms:created>
  <dcterms:modified xsi:type="dcterms:W3CDTF">2018-02-11T07:20:00Z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2052-10.1.0.6930</vt:lpwstr>
  </property>
</Properties>
</file>